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812FB5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9D657A">
        <w:rPr>
          <w:bCs/>
          <w:noProof w:val="0"/>
          <w:sz w:val="24"/>
          <w:szCs w:val="24"/>
        </w:rPr>
        <w:t>02070</w:t>
      </w:r>
      <w:bookmarkStart w:id="0" w:name="_GoBack"/>
      <w:bookmarkEnd w:id="0"/>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617DC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6C6E">
        <w:rPr>
          <w:rFonts w:cs="Arial"/>
          <w:b/>
          <w:bCs/>
          <w:sz w:val="24"/>
        </w:rPr>
        <w:t>6</w:t>
      </w:r>
      <w:r>
        <w:rPr>
          <w:rFonts w:cs="Arial"/>
          <w:b/>
          <w:bCs/>
          <w:sz w:val="24"/>
          <w:lang w:eastAsia="ja-JP"/>
        </w:rPr>
        <w:t>.</w:t>
      </w:r>
      <w:r w:rsidR="00246C6E">
        <w:rPr>
          <w:rFonts w:cs="Arial"/>
          <w:b/>
          <w:bCs/>
          <w:sz w:val="24"/>
          <w:lang w:eastAsia="ja-JP"/>
        </w:rPr>
        <w:t>9</w:t>
      </w:r>
      <w:r>
        <w:rPr>
          <w:rFonts w:cs="Arial"/>
          <w:b/>
          <w:bCs/>
          <w:sz w:val="24"/>
          <w:lang w:eastAsia="ja-JP"/>
        </w:rPr>
        <w:t>.</w:t>
      </w:r>
      <w:r w:rsidR="00246C6E">
        <w:rPr>
          <w:rFonts w:cs="Arial"/>
          <w:b/>
          <w:bCs/>
          <w:sz w:val="24"/>
          <w:lang w:eastAsia="ja-JP"/>
        </w:rPr>
        <w:t>3.</w:t>
      </w:r>
      <w:r w:rsidR="00240173">
        <w:rPr>
          <w:rFonts w:cs="Arial"/>
          <w:b/>
          <w:bCs/>
          <w:sz w:val="24"/>
          <w:lang w:eastAsia="ja-JP"/>
        </w:rPr>
        <w:t>6</w:t>
      </w:r>
      <w:r w:rsidR="00246C6E">
        <w:rPr>
          <w:rFonts w:cs="Arial"/>
          <w:b/>
          <w:bCs/>
          <w:sz w:val="24"/>
          <w:lang w:eastAsia="ja-JP"/>
        </w:rPr>
        <w:t xml:space="preserve"> </w:t>
      </w:r>
    </w:p>
    <w:p w14:paraId="73188B46" w14:textId="2AD0C92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46C6E">
        <w:rPr>
          <w:rFonts w:ascii="Arial" w:hAnsi="Arial" w:cs="Arial"/>
          <w:b/>
          <w:bCs/>
          <w:sz w:val="24"/>
        </w:rPr>
        <w:t>Samsung</w:t>
      </w:r>
      <w:r w:rsidR="00086A67">
        <w:rPr>
          <w:rFonts w:ascii="Arial" w:hAnsi="Arial" w:cs="Arial"/>
          <w:b/>
          <w:bCs/>
          <w:sz w:val="24"/>
        </w:rPr>
        <w:t xml:space="preserve"> (summary</w:t>
      </w:r>
      <w:r w:rsidR="00680D20">
        <w:rPr>
          <w:rFonts w:ascii="Arial" w:hAnsi="Arial" w:cs="Arial"/>
          <w:b/>
          <w:bCs/>
          <w:sz w:val="24"/>
        </w:rPr>
        <w:t xml:space="preserve"> rapporteur</w:t>
      </w:r>
      <w:r w:rsidR="00086A67">
        <w:rPr>
          <w:rFonts w:ascii="Arial" w:hAnsi="Arial" w:cs="Arial"/>
          <w:b/>
          <w:bCs/>
          <w:sz w:val="24"/>
        </w:rPr>
        <w:t>)</w:t>
      </w:r>
    </w:p>
    <w:p w14:paraId="0FA3EF00" w14:textId="3327341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6A67">
        <w:rPr>
          <w:rFonts w:ascii="Arial" w:hAnsi="Arial" w:cs="Arial"/>
          <w:b/>
          <w:bCs/>
          <w:sz w:val="24"/>
        </w:rPr>
        <w:t xml:space="preserve">Summary of </w:t>
      </w:r>
      <w:r w:rsidR="00240173">
        <w:rPr>
          <w:rFonts w:ascii="Arial" w:hAnsi="Arial" w:cs="Arial"/>
          <w:b/>
          <w:bCs/>
          <w:sz w:val="24"/>
        </w:rPr>
        <w:t xml:space="preserve">AI 6.9.3.4 </w:t>
      </w:r>
      <w:r w:rsidR="00240173" w:rsidRPr="00240173">
        <w:rPr>
          <w:rFonts w:ascii="Arial" w:hAnsi="Arial" w:cs="Arial"/>
          <w:b/>
          <w:bCs/>
          <w:sz w:val="24"/>
        </w:rPr>
        <w:t>(Fast handover failure recovery)</w:t>
      </w:r>
    </w:p>
    <w:p w14:paraId="1F147C23" w14:textId="6B2ECBA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40173" w:rsidRPr="001522BE">
        <w:rPr>
          <w:rFonts w:ascii="Arial" w:hAnsi="Arial" w:cs="Arial"/>
          <w:b/>
          <w:bCs/>
          <w:sz w:val="24"/>
        </w:rPr>
        <w:t>LTE_feMob-Core</w:t>
      </w:r>
      <w:r w:rsidR="00240173">
        <w:rPr>
          <w:rFonts w:ascii="Arial" w:hAnsi="Arial" w:cs="Arial"/>
          <w:b/>
          <w:bCs/>
          <w:sz w:val="24"/>
        </w:rPr>
        <w:t>,</w:t>
      </w:r>
      <w:r w:rsidR="00240173" w:rsidRPr="00246C6E">
        <w:rPr>
          <w:rFonts w:ascii="Arial" w:hAnsi="Arial" w:cs="Arial"/>
          <w:b/>
          <w:bCs/>
          <w:sz w:val="24"/>
        </w:rPr>
        <w:t xml:space="preserve"> </w:t>
      </w:r>
      <w:r w:rsidR="00246C6E" w:rsidRPr="00246C6E">
        <w:rPr>
          <w:rFonts w:ascii="Arial" w:hAnsi="Arial" w:cs="Arial"/>
          <w:b/>
          <w:bCs/>
          <w:sz w:val="24"/>
        </w:rPr>
        <w:t>NR_Mob_enh-Core</w:t>
      </w:r>
      <w:r w:rsidR="00246C6E">
        <w:rPr>
          <w:rFonts w:ascii="Arial" w:hAnsi="Arial" w:cs="Arial"/>
          <w:b/>
          <w:bCs/>
          <w:sz w:val="24"/>
        </w:rPr>
        <w:t xml:space="preserve"> </w:t>
      </w:r>
      <w:r>
        <w:rPr>
          <w:rFonts w:ascii="Arial" w:hAnsi="Arial" w:cs="Arial"/>
          <w:b/>
          <w:bCs/>
          <w:sz w:val="24"/>
        </w:rPr>
        <w:t xml:space="preserve">- Release </w:t>
      </w:r>
      <w:r w:rsidR="00246C6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E1646DD" w:rsidR="00A209D6" w:rsidRPr="006E13D1" w:rsidRDefault="00A209D6" w:rsidP="00A209D6">
      <w:pPr>
        <w:pStyle w:val="Heading1"/>
      </w:pPr>
      <w:r w:rsidRPr="006E13D1">
        <w:t>1</w:t>
      </w:r>
      <w:r w:rsidRPr="006E13D1">
        <w:tab/>
      </w:r>
      <w:r w:rsidR="00086A67">
        <w:t xml:space="preserve">Brief scope of the </w:t>
      </w:r>
      <w:r w:rsidR="00240173">
        <w:t>remaining issues of T312 handling</w:t>
      </w:r>
    </w:p>
    <w:p w14:paraId="3938977B" w14:textId="2E260657" w:rsidR="00240173" w:rsidRDefault="00240173" w:rsidP="00240173">
      <w:r w:rsidRPr="00C8588C">
        <w:t xml:space="preserve">This document contains the summary of </w:t>
      </w:r>
      <w:r>
        <w:t xml:space="preserve">below listed Tdoc </w:t>
      </w:r>
      <w:r w:rsidRPr="00C8588C">
        <w:t xml:space="preserve">from agenda item </w:t>
      </w:r>
      <w:r>
        <w:t>6.9.3.4</w:t>
      </w:r>
      <w:r w:rsidRPr="00C8588C">
        <w:t xml:space="preserve"> (</w:t>
      </w:r>
      <w:r>
        <w:t>Fast handover Failure Recovery</w:t>
      </w:r>
      <w:r w:rsidRPr="00C8588C">
        <w:t>)</w:t>
      </w:r>
      <w:r>
        <w:t>. One issue concerning T312 handling in [1] has been discussed in the email discussion 108#66, therefore there is no proposal on this issue. This summary report takes into account other issues concerning T312 handling for which analysis is provided in Section 2.1 and 2.2.</w:t>
      </w:r>
    </w:p>
    <w:tbl>
      <w:tblPr>
        <w:tblW w:w="9636" w:type="dxa"/>
        <w:tblInd w:w="-5" w:type="dxa"/>
        <w:tblLook w:val="04A0" w:firstRow="1" w:lastRow="0" w:firstColumn="1" w:lastColumn="0" w:noHBand="0" w:noVBand="1"/>
      </w:tblPr>
      <w:tblGrid>
        <w:gridCol w:w="567"/>
        <w:gridCol w:w="1640"/>
        <w:gridCol w:w="3821"/>
        <w:gridCol w:w="1795"/>
        <w:gridCol w:w="1813"/>
      </w:tblGrid>
      <w:tr w:rsidR="00240173" w:rsidRPr="00246C6E" w14:paraId="77A9ED3A" w14:textId="12C0E909" w:rsidTr="00240173">
        <w:trPr>
          <w:trHeight w:val="520"/>
        </w:trPr>
        <w:tc>
          <w:tcPr>
            <w:tcW w:w="567" w:type="dxa"/>
            <w:tcBorders>
              <w:top w:val="single" w:sz="4" w:space="0" w:color="FFFFFF"/>
              <w:left w:val="single" w:sz="4" w:space="0" w:color="FFFFFF"/>
              <w:bottom w:val="single" w:sz="4" w:space="0" w:color="FFFFFF"/>
              <w:right w:val="single" w:sz="4" w:space="0" w:color="FFFFFF"/>
            </w:tcBorders>
            <w:shd w:val="clear" w:color="000000" w:fill="75B91A"/>
          </w:tcPr>
          <w:p w14:paraId="60E62DAC" w14:textId="26679826" w:rsidR="00240173" w:rsidRPr="00246C6E" w:rsidRDefault="00240173" w:rsidP="00246C6E">
            <w:pPr>
              <w:spacing w:after="0"/>
              <w:jc w:val="center"/>
              <w:rPr>
                <w:rFonts w:ascii="Arial" w:eastAsia="Times New Roman" w:hAnsi="Arial" w:cs="Arial"/>
                <w:b/>
                <w:bCs/>
                <w:color w:val="FFFFFF"/>
                <w:sz w:val="18"/>
                <w:szCs w:val="18"/>
                <w:lang w:val="en-IN" w:eastAsia="en-IN"/>
              </w:rPr>
            </w:pPr>
            <w:r>
              <w:rPr>
                <w:rFonts w:ascii="Arial" w:eastAsia="Times New Roman" w:hAnsi="Arial" w:cs="Arial"/>
                <w:b/>
                <w:bCs/>
                <w:color w:val="FFFFFF"/>
                <w:sz w:val="18"/>
                <w:szCs w:val="18"/>
                <w:lang w:val="en-IN" w:eastAsia="en-IN"/>
              </w:rPr>
              <w:t>Sr. No</w:t>
            </w:r>
          </w:p>
        </w:tc>
        <w:tc>
          <w:tcPr>
            <w:tcW w:w="1640" w:type="dxa"/>
            <w:tcBorders>
              <w:top w:val="single" w:sz="4" w:space="0" w:color="FFFFFF"/>
              <w:left w:val="single" w:sz="4" w:space="0" w:color="FFFFFF"/>
              <w:bottom w:val="single" w:sz="4" w:space="0" w:color="FFFFFF"/>
              <w:right w:val="single" w:sz="4" w:space="0" w:color="FFFFFF"/>
            </w:tcBorders>
            <w:shd w:val="clear" w:color="000000" w:fill="75B91A"/>
            <w:hideMark/>
          </w:tcPr>
          <w:p w14:paraId="0C6584D1" w14:textId="7F39A119" w:rsidR="00240173" w:rsidRPr="00246C6E" w:rsidRDefault="00240173" w:rsidP="00246C6E">
            <w:pPr>
              <w:spacing w:after="0"/>
              <w:jc w:val="center"/>
              <w:rPr>
                <w:rFonts w:ascii="Arial" w:eastAsia="Times New Roman" w:hAnsi="Arial" w:cs="Arial"/>
                <w:b/>
                <w:bCs/>
                <w:color w:val="FFFFFF"/>
                <w:sz w:val="18"/>
                <w:szCs w:val="18"/>
                <w:lang w:val="en-IN" w:eastAsia="en-IN"/>
              </w:rPr>
            </w:pPr>
            <w:r w:rsidRPr="00246C6E">
              <w:rPr>
                <w:rFonts w:ascii="Arial" w:eastAsia="Times New Roman" w:hAnsi="Arial" w:cs="Arial"/>
                <w:b/>
                <w:bCs/>
                <w:color w:val="FFFFFF"/>
                <w:sz w:val="18"/>
                <w:szCs w:val="18"/>
                <w:lang w:val="en-IN" w:eastAsia="en-IN"/>
              </w:rPr>
              <w:t>TDoc</w:t>
            </w:r>
          </w:p>
        </w:tc>
        <w:tc>
          <w:tcPr>
            <w:tcW w:w="3821" w:type="dxa"/>
            <w:tcBorders>
              <w:top w:val="single" w:sz="4" w:space="0" w:color="FFFFFF"/>
              <w:left w:val="nil"/>
              <w:bottom w:val="single" w:sz="4" w:space="0" w:color="FFFFFF"/>
              <w:right w:val="single" w:sz="4" w:space="0" w:color="FFFFFF"/>
            </w:tcBorders>
            <w:shd w:val="clear" w:color="000000" w:fill="75B91A"/>
            <w:hideMark/>
          </w:tcPr>
          <w:p w14:paraId="2DA4FB20" w14:textId="77777777" w:rsidR="00240173" w:rsidRPr="00246C6E" w:rsidRDefault="00240173" w:rsidP="00246C6E">
            <w:pPr>
              <w:spacing w:after="0"/>
              <w:jc w:val="center"/>
              <w:rPr>
                <w:rFonts w:ascii="Arial" w:eastAsia="Times New Roman" w:hAnsi="Arial" w:cs="Arial"/>
                <w:b/>
                <w:bCs/>
                <w:color w:val="FFFFFF"/>
                <w:sz w:val="18"/>
                <w:szCs w:val="18"/>
                <w:lang w:val="en-IN" w:eastAsia="en-IN"/>
              </w:rPr>
            </w:pPr>
            <w:r w:rsidRPr="00246C6E">
              <w:rPr>
                <w:rFonts w:ascii="Arial" w:eastAsia="Times New Roman" w:hAnsi="Arial" w:cs="Arial"/>
                <w:b/>
                <w:bCs/>
                <w:color w:val="FFFFFF"/>
                <w:sz w:val="18"/>
                <w:szCs w:val="18"/>
                <w:lang w:val="en-IN" w:eastAsia="en-IN"/>
              </w:rPr>
              <w:t>Title</w:t>
            </w:r>
          </w:p>
        </w:tc>
        <w:tc>
          <w:tcPr>
            <w:tcW w:w="1795" w:type="dxa"/>
            <w:tcBorders>
              <w:top w:val="single" w:sz="4" w:space="0" w:color="FFFFFF"/>
              <w:left w:val="nil"/>
              <w:bottom w:val="single" w:sz="4" w:space="0" w:color="FFFFFF"/>
              <w:right w:val="single" w:sz="4" w:space="0" w:color="FFFFFF"/>
            </w:tcBorders>
            <w:shd w:val="clear" w:color="000000" w:fill="75B91A"/>
            <w:hideMark/>
          </w:tcPr>
          <w:p w14:paraId="2D42D31E" w14:textId="77777777" w:rsidR="00240173" w:rsidRPr="00246C6E" w:rsidRDefault="00240173" w:rsidP="00246C6E">
            <w:pPr>
              <w:spacing w:after="0"/>
              <w:jc w:val="center"/>
              <w:rPr>
                <w:rFonts w:ascii="Arial" w:eastAsia="Times New Roman" w:hAnsi="Arial" w:cs="Arial"/>
                <w:b/>
                <w:bCs/>
                <w:color w:val="FFFFFF"/>
                <w:sz w:val="18"/>
                <w:szCs w:val="18"/>
                <w:lang w:val="en-IN" w:eastAsia="en-IN"/>
              </w:rPr>
            </w:pPr>
            <w:r w:rsidRPr="00246C6E">
              <w:rPr>
                <w:rFonts w:ascii="Arial" w:eastAsia="Times New Roman" w:hAnsi="Arial" w:cs="Arial"/>
                <w:b/>
                <w:bCs/>
                <w:color w:val="FFFFFF"/>
                <w:sz w:val="18"/>
                <w:szCs w:val="18"/>
                <w:lang w:val="en-IN" w:eastAsia="en-IN"/>
              </w:rPr>
              <w:t>Source</w:t>
            </w:r>
          </w:p>
        </w:tc>
        <w:tc>
          <w:tcPr>
            <w:tcW w:w="1813" w:type="dxa"/>
            <w:tcBorders>
              <w:top w:val="single" w:sz="4" w:space="0" w:color="FFFFFF"/>
              <w:left w:val="nil"/>
              <w:bottom w:val="single" w:sz="4" w:space="0" w:color="FFFFFF"/>
              <w:right w:val="single" w:sz="4" w:space="0" w:color="FFFFFF"/>
            </w:tcBorders>
            <w:shd w:val="clear" w:color="000000" w:fill="75B91A"/>
          </w:tcPr>
          <w:p w14:paraId="0DB8C9A7" w14:textId="4BFCA490" w:rsidR="00240173" w:rsidRPr="00246C6E" w:rsidRDefault="00240173" w:rsidP="00246C6E">
            <w:pPr>
              <w:spacing w:after="0"/>
              <w:jc w:val="center"/>
              <w:rPr>
                <w:rFonts w:ascii="Arial" w:eastAsia="Times New Roman" w:hAnsi="Arial" w:cs="Arial"/>
                <w:b/>
                <w:bCs/>
                <w:color w:val="FFFFFF"/>
                <w:sz w:val="18"/>
                <w:szCs w:val="18"/>
                <w:lang w:val="en-IN" w:eastAsia="en-IN"/>
              </w:rPr>
            </w:pPr>
            <w:r>
              <w:rPr>
                <w:rFonts w:ascii="Arial" w:eastAsia="Times New Roman" w:hAnsi="Arial" w:cs="Arial"/>
                <w:b/>
                <w:bCs/>
                <w:color w:val="FFFFFF"/>
                <w:sz w:val="18"/>
                <w:szCs w:val="18"/>
                <w:lang w:val="en-IN" w:eastAsia="en-IN"/>
              </w:rPr>
              <w:t>Section Assignment</w:t>
            </w:r>
          </w:p>
        </w:tc>
      </w:tr>
      <w:tr w:rsidR="00240173" w:rsidRPr="00246C6E" w14:paraId="4F39C0BF" w14:textId="051CB4CF" w:rsidTr="00240173">
        <w:trPr>
          <w:trHeight w:val="210"/>
        </w:trPr>
        <w:tc>
          <w:tcPr>
            <w:tcW w:w="567" w:type="dxa"/>
            <w:tcBorders>
              <w:top w:val="nil"/>
              <w:left w:val="single" w:sz="4" w:space="0" w:color="A6A6A6"/>
              <w:bottom w:val="single" w:sz="4" w:space="0" w:color="A6A6A6"/>
              <w:right w:val="single" w:sz="4" w:space="0" w:color="A6A6A6"/>
            </w:tcBorders>
          </w:tcPr>
          <w:p w14:paraId="4CF01E83" w14:textId="34484DBB" w:rsidR="00240173" w:rsidRPr="00246C6E" w:rsidRDefault="00240173" w:rsidP="00240173">
            <w:pPr>
              <w:spacing w:after="0"/>
              <w:rPr>
                <w:rFonts w:ascii="Arial" w:eastAsia="Times New Roman" w:hAnsi="Arial" w:cs="Arial"/>
                <w:b/>
                <w:bCs/>
                <w:color w:val="0000FF"/>
                <w:sz w:val="16"/>
                <w:szCs w:val="16"/>
                <w:u w:val="single"/>
                <w:lang w:val="en-IN" w:eastAsia="en-IN"/>
              </w:rPr>
            </w:pPr>
            <w:r>
              <w:rPr>
                <w:rFonts w:ascii="Arial" w:eastAsia="Times New Roman" w:hAnsi="Arial" w:cs="Arial"/>
                <w:sz w:val="16"/>
                <w:szCs w:val="16"/>
                <w:lang w:val="en-IN" w:eastAsia="en-IN"/>
              </w:rPr>
              <w:t>[1]</w:t>
            </w:r>
          </w:p>
        </w:tc>
        <w:tc>
          <w:tcPr>
            <w:tcW w:w="1640" w:type="dxa"/>
            <w:tcBorders>
              <w:top w:val="nil"/>
              <w:left w:val="single" w:sz="4" w:space="0" w:color="A6A6A6"/>
              <w:bottom w:val="single" w:sz="4" w:space="0" w:color="A6A6A6"/>
              <w:right w:val="single" w:sz="4" w:space="0" w:color="A6A6A6"/>
            </w:tcBorders>
            <w:shd w:val="clear" w:color="auto" w:fill="auto"/>
            <w:hideMark/>
          </w:tcPr>
          <w:p w14:paraId="4CFEC746" w14:textId="79730768" w:rsidR="00240173" w:rsidRPr="00246C6E" w:rsidRDefault="001A5725" w:rsidP="00240173">
            <w:pPr>
              <w:spacing w:after="0"/>
              <w:rPr>
                <w:rFonts w:ascii="Arial" w:eastAsia="Times New Roman" w:hAnsi="Arial" w:cs="Arial"/>
                <w:b/>
                <w:bCs/>
                <w:color w:val="0000FF"/>
                <w:sz w:val="16"/>
                <w:szCs w:val="16"/>
                <w:u w:val="single"/>
                <w:lang w:val="en-IN" w:eastAsia="en-IN"/>
              </w:rPr>
            </w:pPr>
            <w:hyperlink r:id="rId12" w:history="1">
              <w:r w:rsidR="00240173" w:rsidRPr="00246C6E">
                <w:rPr>
                  <w:rFonts w:ascii="Arial" w:eastAsia="Times New Roman" w:hAnsi="Arial" w:cs="Arial"/>
                  <w:b/>
                  <w:bCs/>
                  <w:color w:val="0000FF"/>
                  <w:sz w:val="16"/>
                  <w:szCs w:val="16"/>
                  <w:u w:val="single"/>
                  <w:lang w:val="en-IN" w:eastAsia="en-IN"/>
                </w:rPr>
                <w:t>R2-2000652</w:t>
              </w:r>
            </w:hyperlink>
          </w:p>
        </w:tc>
        <w:tc>
          <w:tcPr>
            <w:tcW w:w="3821" w:type="dxa"/>
            <w:tcBorders>
              <w:top w:val="nil"/>
              <w:left w:val="nil"/>
              <w:bottom w:val="single" w:sz="4" w:space="0" w:color="A6A6A6"/>
              <w:right w:val="single" w:sz="4" w:space="0" w:color="A6A6A6"/>
            </w:tcBorders>
            <w:shd w:val="clear" w:color="auto" w:fill="auto"/>
            <w:hideMark/>
          </w:tcPr>
          <w:p w14:paraId="652FB659" w14:textId="77777777" w:rsidR="00240173" w:rsidRPr="00246C6E" w:rsidRDefault="00240173" w:rsidP="00240173">
            <w:pPr>
              <w:spacing w:after="0"/>
              <w:rPr>
                <w:rFonts w:ascii="Arial" w:eastAsia="Times New Roman" w:hAnsi="Arial" w:cs="Arial"/>
                <w:sz w:val="16"/>
                <w:szCs w:val="16"/>
                <w:lang w:val="en-IN" w:eastAsia="en-IN"/>
              </w:rPr>
            </w:pPr>
            <w:r w:rsidRPr="00246C6E">
              <w:rPr>
                <w:rFonts w:ascii="Arial" w:eastAsia="Times New Roman" w:hAnsi="Arial" w:cs="Arial"/>
                <w:sz w:val="16"/>
                <w:szCs w:val="16"/>
                <w:lang w:val="en-IN" w:eastAsia="en-IN"/>
              </w:rPr>
              <w:t>Discussion on CHO impact on T312</w:t>
            </w:r>
          </w:p>
        </w:tc>
        <w:tc>
          <w:tcPr>
            <w:tcW w:w="1795" w:type="dxa"/>
            <w:tcBorders>
              <w:top w:val="nil"/>
              <w:left w:val="nil"/>
              <w:bottom w:val="single" w:sz="4" w:space="0" w:color="A6A6A6"/>
              <w:right w:val="single" w:sz="4" w:space="0" w:color="A6A6A6"/>
            </w:tcBorders>
            <w:shd w:val="clear" w:color="auto" w:fill="auto"/>
            <w:hideMark/>
          </w:tcPr>
          <w:p w14:paraId="72736013" w14:textId="77777777" w:rsidR="00240173" w:rsidRPr="00246C6E" w:rsidRDefault="00240173" w:rsidP="00240173">
            <w:pPr>
              <w:spacing w:after="0"/>
              <w:rPr>
                <w:rFonts w:ascii="Arial" w:eastAsia="Times New Roman" w:hAnsi="Arial" w:cs="Arial"/>
                <w:sz w:val="16"/>
                <w:szCs w:val="16"/>
                <w:lang w:val="en-IN" w:eastAsia="en-IN"/>
              </w:rPr>
            </w:pPr>
            <w:r w:rsidRPr="00246C6E">
              <w:rPr>
                <w:rFonts w:ascii="Arial" w:eastAsia="Times New Roman" w:hAnsi="Arial" w:cs="Arial"/>
                <w:sz w:val="16"/>
                <w:szCs w:val="16"/>
                <w:lang w:val="en-IN" w:eastAsia="en-IN"/>
              </w:rPr>
              <w:t>OPPO</w:t>
            </w:r>
          </w:p>
        </w:tc>
        <w:tc>
          <w:tcPr>
            <w:tcW w:w="1813" w:type="dxa"/>
            <w:tcBorders>
              <w:top w:val="nil"/>
              <w:left w:val="nil"/>
              <w:bottom w:val="single" w:sz="4" w:space="0" w:color="A6A6A6"/>
              <w:right w:val="single" w:sz="4" w:space="0" w:color="A6A6A6"/>
            </w:tcBorders>
          </w:tcPr>
          <w:p w14:paraId="395111F6" w14:textId="74E32AC3" w:rsidR="00240173" w:rsidRPr="00246C6E" w:rsidRDefault="00240173" w:rsidP="00240173">
            <w:pPr>
              <w:spacing w:after="0"/>
              <w:rPr>
                <w:rFonts w:ascii="Arial" w:eastAsia="Times New Roman" w:hAnsi="Arial" w:cs="Arial"/>
                <w:sz w:val="16"/>
                <w:szCs w:val="16"/>
                <w:lang w:val="en-IN" w:eastAsia="en-IN"/>
              </w:rPr>
            </w:pPr>
            <w:r>
              <w:rPr>
                <w:rFonts w:ascii="Arial" w:eastAsia="Times New Roman" w:hAnsi="Arial" w:cs="Arial"/>
                <w:sz w:val="16"/>
                <w:szCs w:val="16"/>
                <w:lang w:val="en-IN" w:eastAsia="en-IN"/>
              </w:rPr>
              <w:t>2.</w:t>
            </w:r>
            <w:r w:rsidR="00AF6D95">
              <w:rPr>
                <w:rFonts w:ascii="Arial" w:eastAsia="Times New Roman" w:hAnsi="Arial" w:cs="Arial"/>
                <w:sz w:val="16"/>
                <w:szCs w:val="16"/>
                <w:lang w:val="en-IN" w:eastAsia="en-IN"/>
              </w:rPr>
              <w:t>3</w:t>
            </w:r>
          </w:p>
        </w:tc>
      </w:tr>
      <w:tr w:rsidR="00240173" w:rsidRPr="00246C6E" w14:paraId="68306A94" w14:textId="762ADD03" w:rsidTr="00240173">
        <w:trPr>
          <w:trHeight w:val="210"/>
        </w:trPr>
        <w:tc>
          <w:tcPr>
            <w:tcW w:w="567" w:type="dxa"/>
            <w:tcBorders>
              <w:top w:val="nil"/>
              <w:left w:val="single" w:sz="4" w:space="0" w:color="A6A6A6"/>
              <w:bottom w:val="single" w:sz="4" w:space="0" w:color="A6A6A6"/>
              <w:right w:val="single" w:sz="4" w:space="0" w:color="A6A6A6"/>
            </w:tcBorders>
          </w:tcPr>
          <w:p w14:paraId="57AE9815" w14:textId="611BF260" w:rsidR="00240173" w:rsidRPr="00246C6E" w:rsidRDefault="00240173" w:rsidP="00240173">
            <w:pPr>
              <w:spacing w:after="0"/>
              <w:rPr>
                <w:rFonts w:ascii="Arial" w:eastAsia="Times New Roman" w:hAnsi="Arial" w:cs="Arial"/>
                <w:b/>
                <w:bCs/>
                <w:color w:val="0000FF"/>
                <w:sz w:val="16"/>
                <w:szCs w:val="16"/>
                <w:u w:val="single"/>
                <w:lang w:val="en-IN" w:eastAsia="en-IN"/>
              </w:rPr>
            </w:pPr>
            <w:r>
              <w:rPr>
                <w:rFonts w:ascii="Arial" w:eastAsia="Times New Roman" w:hAnsi="Arial" w:cs="Arial"/>
                <w:sz w:val="16"/>
                <w:szCs w:val="16"/>
                <w:lang w:val="en-IN" w:eastAsia="en-IN"/>
              </w:rPr>
              <w:t>[2]</w:t>
            </w:r>
          </w:p>
        </w:tc>
        <w:tc>
          <w:tcPr>
            <w:tcW w:w="1640" w:type="dxa"/>
            <w:tcBorders>
              <w:top w:val="nil"/>
              <w:left w:val="single" w:sz="4" w:space="0" w:color="A6A6A6"/>
              <w:bottom w:val="single" w:sz="4" w:space="0" w:color="A6A6A6"/>
              <w:right w:val="single" w:sz="4" w:space="0" w:color="A6A6A6"/>
            </w:tcBorders>
            <w:shd w:val="clear" w:color="auto" w:fill="auto"/>
            <w:hideMark/>
          </w:tcPr>
          <w:p w14:paraId="75A4455C" w14:textId="32CF59A3" w:rsidR="00240173" w:rsidRPr="00246C6E" w:rsidRDefault="001A5725" w:rsidP="00240173">
            <w:pPr>
              <w:spacing w:after="0"/>
              <w:rPr>
                <w:rFonts w:ascii="Arial" w:eastAsia="Times New Roman" w:hAnsi="Arial" w:cs="Arial"/>
                <w:b/>
                <w:bCs/>
                <w:color w:val="0000FF"/>
                <w:sz w:val="16"/>
                <w:szCs w:val="16"/>
                <w:u w:val="single"/>
                <w:lang w:val="en-IN" w:eastAsia="en-IN"/>
              </w:rPr>
            </w:pPr>
            <w:hyperlink r:id="rId13" w:history="1">
              <w:r w:rsidR="00240173" w:rsidRPr="00246C6E">
                <w:rPr>
                  <w:rFonts w:ascii="Arial" w:eastAsia="Times New Roman" w:hAnsi="Arial" w:cs="Arial"/>
                  <w:b/>
                  <w:bCs/>
                  <w:color w:val="0000FF"/>
                  <w:sz w:val="16"/>
                  <w:szCs w:val="16"/>
                  <w:u w:val="single"/>
                  <w:lang w:val="en-IN" w:eastAsia="en-IN"/>
                </w:rPr>
                <w:t>R2-2000928</w:t>
              </w:r>
            </w:hyperlink>
          </w:p>
        </w:tc>
        <w:tc>
          <w:tcPr>
            <w:tcW w:w="3821" w:type="dxa"/>
            <w:tcBorders>
              <w:top w:val="nil"/>
              <w:left w:val="nil"/>
              <w:bottom w:val="single" w:sz="4" w:space="0" w:color="A6A6A6"/>
              <w:right w:val="single" w:sz="4" w:space="0" w:color="A6A6A6"/>
            </w:tcBorders>
            <w:shd w:val="clear" w:color="auto" w:fill="auto"/>
            <w:hideMark/>
          </w:tcPr>
          <w:p w14:paraId="3A05E2CB" w14:textId="77777777" w:rsidR="00240173" w:rsidRPr="00246C6E" w:rsidRDefault="00240173" w:rsidP="00240173">
            <w:pPr>
              <w:spacing w:after="0"/>
              <w:rPr>
                <w:rFonts w:ascii="Arial" w:eastAsia="Times New Roman" w:hAnsi="Arial" w:cs="Arial"/>
                <w:sz w:val="16"/>
                <w:szCs w:val="16"/>
                <w:lang w:val="en-IN" w:eastAsia="en-IN"/>
              </w:rPr>
            </w:pPr>
            <w:r w:rsidRPr="00246C6E">
              <w:rPr>
                <w:rFonts w:ascii="Arial" w:eastAsia="Times New Roman" w:hAnsi="Arial" w:cs="Arial"/>
                <w:sz w:val="16"/>
                <w:szCs w:val="16"/>
                <w:lang w:val="en-IN" w:eastAsia="en-IN"/>
              </w:rPr>
              <w:t>T312 handling in NR</w:t>
            </w:r>
          </w:p>
        </w:tc>
        <w:tc>
          <w:tcPr>
            <w:tcW w:w="1795" w:type="dxa"/>
            <w:tcBorders>
              <w:top w:val="nil"/>
              <w:left w:val="nil"/>
              <w:bottom w:val="single" w:sz="4" w:space="0" w:color="A6A6A6"/>
              <w:right w:val="single" w:sz="4" w:space="0" w:color="A6A6A6"/>
            </w:tcBorders>
            <w:shd w:val="clear" w:color="auto" w:fill="auto"/>
            <w:hideMark/>
          </w:tcPr>
          <w:p w14:paraId="0EDA4FB4" w14:textId="77777777" w:rsidR="00240173" w:rsidRPr="00246C6E" w:rsidRDefault="00240173" w:rsidP="00240173">
            <w:pPr>
              <w:spacing w:after="0"/>
              <w:rPr>
                <w:rFonts w:ascii="Arial" w:eastAsia="Times New Roman" w:hAnsi="Arial" w:cs="Arial"/>
                <w:sz w:val="16"/>
                <w:szCs w:val="16"/>
                <w:lang w:val="en-IN" w:eastAsia="en-IN"/>
              </w:rPr>
            </w:pPr>
            <w:r w:rsidRPr="00246C6E">
              <w:rPr>
                <w:rFonts w:ascii="Arial" w:eastAsia="Times New Roman" w:hAnsi="Arial" w:cs="Arial"/>
                <w:sz w:val="16"/>
                <w:szCs w:val="16"/>
                <w:lang w:val="en-IN" w:eastAsia="en-IN"/>
              </w:rPr>
              <w:t>Sharp</w:t>
            </w:r>
          </w:p>
        </w:tc>
        <w:tc>
          <w:tcPr>
            <w:tcW w:w="1813" w:type="dxa"/>
            <w:tcBorders>
              <w:top w:val="nil"/>
              <w:left w:val="nil"/>
              <w:bottom w:val="single" w:sz="4" w:space="0" w:color="A6A6A6"/>
              <w:right w:val="single" w:sz="4" w:space="0" w:color="A6A6A6"/>
            </w:tcBorders>
          </w:tcPr>
          <w:p w14:paraId="656DA357" w14:textId="48C15FD4" w:rsidR="00240173" w:rsidRPr="00246C6E" w:rsidRDefault="00240173" w:rsidP="00240173">
            <w:pPr>
              <w:spacing w:after="0"/>
              <w:rPr>
                <w:rFonts w:ascii="Arial" w:eastAsia="Times New Roman" w:hAnsi="Arial" w:cs="Arial"/>
                <w:sz w:val="16"/>
                <w:szCs w:val="16"/>
                <w:lang w:val="en-IN" w:eastAsia="en-IN"/>
              </w:rPr>
            </w:pPr>
            <w:r>
              <w:rPr>
                <w:rFonts w:ascii="Arial" w:eastAsia="Times New Roman" w:hAnsi="Arial" w:cs="Arial"/>
                <w:sz w:val="16"/>
                <w:szCs w:val="16"/>
                <w:lang w:val="en-IN" w:eastAsia="en-IN"/>
              </w:rPr>
              <w:t>2.1</w:t>
            </w:r>
          </w:p>
        </w:tc>
      </w:tr>
      <w:tr w:rsidR="00240173" w:rsidRPr="00246C6E" w14:paraId="14FD32B6" w14:textId="3A202622" w:rsidTr="00492549">
        <w:trPr>
          <w:trHeight w:val="229"/>
        </w:trPr>
        <w:tc>
          <w:tcPr>
            <w:tcW w:w="567" w:type="dxa"/>
            <w:tcBorders>
              <w:top w:val="nil"/>
              <w:left w:val="single" w:sz="4" w:space="0" w:color="A6A6A6"/>
              <w:bottom w:val="single" w:sz="4" w:space="0" w:color="A6A6A6"/>
              <w:right w:val="single" w:sz="4" w:space="0" w:color="A6A6A6"/>
            </w:tcBorders>
          </w:tcPr>
          <w:p w14:paraId="77017DA8" w14:textId="6B76BE3C" w:rsidR="00240173" w:rsidRPr="00246C6E" w:rsidRDefault="00240173" w:rsidP="00240173">
            <w:pPr>
              <w:spacing w:after="0"/>
              <w:rPr>
                <w:rFonts w:ascii="Arial" w:eastAsia="Times New Roman" w:hAnsi="Arial" w:cs="Arial"/>
                <w:b/>
                <w:bCs/>
                <w:color w:val="0000FF"/>
                <w:sz w:val="16"/>
                <w:szCs w:val="16"/>
                <w:u w:val="single"/>
                <w:lang w:val="en-IN" w:eastAsia="en-IN"/>
              </w:rPr>
            </w:pPr>
            <w:r>
              <w:rPr>
                <w:rFonts w:ascii="Arial" w:eastAsia="Times New Roman" w:hAnsi="Arial" w:cs="Arial"/>
                <w:sz w:val="16"/>
                <w:szCs w:val="16"/>
                <w:lang w:val="en-IN" w:eastAsia="en-IN"/>
              </w:rPr>
              <w:t>[3]</w:t>
            </w:r>
          </w:p>
        </w:tc>
        <w:tc>
          <w:tcPr>
            <w:tcW w:w="1640" w:type="dxa"/>
            <w:tcBorders>
              <w:top w:val="nil"/>
              <w:left w:val="single" w:sz="4" w:space="0" w:color="A6A6A6"/>
              <w:bottom w:val="single" w:sz="4" w:space="0" w:color="A6A6A6"/>
              <w:right w:val="single" w:sz="4" w:space="0" w:color="A6A6A6"/>
            </w:tcBorders>
            <w:shd w:val="clear" w:color="auto" w:fill="auto"/>
            <w:hideMark/>
          </w:tcPr>
          <w:p w14:paraId="2475A6D4" w14:textId="600D3D9C" w:rsidR="00240173" w:rsidRPr="00246C6E" w:rsidRDefault="001A5725" w:rsidP="00240173">
            <w:pPr>
              <w:spacing w:after="0"/>
              <w:rPr>
                <w:rFonts w:ascii="Arial" w:eastAsia="Times New Roman" w:hAnsi="Arial" w:cs="Arial"/>
                <w:b/>
                <w:bCs/>
                <w:color w:val="0000FF"/>
                <w:sz w:val="16"/>
                <w:szCs w:val="16"/>
                <w:u w:val="single"/>
                <w:lang w:val="en-IN" w:eastAsia="en-IN"/>
              </w:rPr>
            </w:pPr>
            <w:hyperlink r:id="rId14" w:history="1">
              <w:r w:rsidR="00240173" w:rsidRPr="00246C6E">
                <w:rPr>
                  <w:rFonts w:ascii="Arial" w:eastAsia="Times New Roman" w:hAnsi="Arial" w:cs="Arial"/>
                  <w:b/>
                  <w:bCs/>
                  <w:color w:val="0000FF"/>
                  <w:sz w:val="16"/>
                  <w:szCs w:val="16"/>
                  <w:u w:val="single"/>
                  <w:lang w:val="en-IN" w:eastAsia="en-IN"/>
                </w:rPr>
                <w:t>R2-2001609</w:t>
              </w:r>
            </w:hyperlink>
          </w:p>
        </w:tc>
        <w:tc>
          <w:tcPr>
            <w:tcW w:w="3821" w:type="dxa"/>
            <w:tcBorders>
              <w:top w:val="nil"/>
              <w:left w:val="nil"/>
              <w:bottom w:val="single" w:sz="4" w:space="0" w:color="A6A6A6"/>
              <w:right w:val="single" w:sz="4" w:space="0" w:color="A6A6A6"/>
            </w:tcBorders>
            <w:shd w:val="clear" w:color="auto" w:fill="auto"/>
            <w:hideMark/>
          </w:tcPr>
          <w:p w14:paraId="508DDE8B" w14:textId="77777777" w:rsidR="00240173" w:rsidRPr="00246C6E" w:rsidRDefault="00240173" w:rsidP="00240173">
            <w:pPr>
              <w:spacing w:after="0"/>
              <w:rPr>
                <w:rFonts w:ascii="Arial" w:eastAsia="Times New Roman" w:hAnsi="Arial" w:cs="Arial"/>
                <w:sz w:val="16"/>
                <w:szCs w:val="16"/>
                <w:lang w:val="en-IN" w:eastAsia="en-IN"/>
              </w:rPr>
            </w:pPr>
            <w:r w:rsidRPr="00246C6E">
              <w:rPr>
                <w:rFonts w:ascii="Arial" w:eastAsia="Times New Roman" w:hAnsi="Arial" w:cs="Arial"/>
                <w:sz w:val="16"/>
                <w:szCs w:val="16"/>
                <w:lang w:val="en-IN" w:eastAsia="en-IN"/>
              </w:rPr>
              <w:t>Discussion on T312 support in CHO events</w:t>
            </w:r>
          </w:p>
        </w:tc>
        <w:tc>
          <w:tcPr>
            <w:tcW w:w="1795" w:type="dxa"/>
            <w:tcBorders>
              <w:top w:val="nil"/>
              <w:left w:val="nil"/>
              <w:bottom w:val="single" w:sz="4" w:space="0" w:color="A6A6A6"/>
              <w:right w:val="single" w:sz="4" w:space="0" w:color="A6A6A6"/>
            </w:tcBorders>
            <w:shd w:val="clear" w:color="auto" w:fill="auto"/>
            <w:hideMark/>
          </w:tcPr>
          <w:p w14:paraId="6D9F57EE" w14:textId="77777777" w:rsidR="00240173" w:rsidRPr="00246C6E" w:rsidRDefault="00240173" w:rsidP="00240173">
            <w:pPr>
              <w:spacing w:after="0"/>
              <w:rPr>
                <w:rFonts w:ascii="Arial" w:eastAsia="Times New Roman" w:hAnsi="Arial" w:cs="Arial"/>
                <w:sz w:val="16"/>
                <w:szCs w:val="16"/>
                <w:lang w:val="en-IN" w:eastAsia="en-IN"/>
              </w:rPr>
            </w:pPr>
            <w:r w:rsidRPr="00246C6E">
              <w:rPr>
                <w:rFonts w:ascii="Arial" w:eastAsia="Times New Roman" w:hAnsi="Arial" w:cs="Arial"/>
                <w:sz w:val="16"/>
                <w:szCs w:val="16"/>
                <w:lang w:val="en-IN" w:eastAsia="en-IN"/>
              </w:rPr>
              <w:t>Samsung</w:t>
            </w:r>
          </w:p>
        </w:tc>
        <w:tc>
          <w:tcPr>
            <w:tcW w:w="1813" w:type="dxa"/>
            <w:tcBorders>
              <w:top w:val="nil"/>
              <w:left w:val="nil"/>
              <w:bottom w:val="single" w:sz="4" w:space="0" w:color="A6A6A6"/>
              <w:right w:val="single" w:sz="4" w:space="0" w:color="A6A6A6"/>
            </w:tcBorders>
          </w:tcPr>
          <w:p w14:paraId="7E63C4E8" w14:textId="250793F9" w:rsidR="00240173" w:rsidRPr="00246C6E" w:rsidRDefault="00240173" w:rsidP="00240173">
            <w:pPr>
              <w:spacing w:after="0"/>
              <w:rPr>
                <w:rFonts w:ascii="Arial" w:eastAsia="Times New Roman" w:hAnsi="Arial" w:cs="Arial"/>
                <w:sz w:val="16"/>
                <w:szCs w:val="16"/>
                <w:lang w:val="en-IN" w:eastAsia="en-IN"/>
              </w:rPr>
            </w:pPr>
            <w:r>
              <w:rPr>
                <w:rFonts w:ascii="Arial" w:eastAsia="Times New Roman" w:hAnsi="Arial" w:cs="Arial"/>
                <w:sz w:val="16"/>
                <w:szCs w:val="16"/>
                <w:lang w:val="en-IN" w:eastAsia="en-IN"/>
              </w:rPr>
              <w:t>2.</w:t>
            </w:r>
            <w:r w:rsidR="00AF6D95">
              <w:rPr>
                <w:rFonts w:ascii="Arial" w:eastAsia="Times New Roman" w:hAnsi="Arial" w:cs="Arial"/>
                <w:sz w:val="16"/>
                <w:szCs w:val="16"/>
                <w:lang w:val="en-IN" w:eastAsia="en-IN"/>
              </w:rPr>
              <w:t>2</w:t>
            </w:r>
          </w:p>
        </w:tc>
      </w:tr>
      <w:tr w:rsidR="00240173" w:rsidRPr="00246C6E" w14:paraId="1E055C8A" w14:textId="54860153" w:rsidTr="00492549">
        <w:trPr>
          <w:trHeight w:val="133"/>
        </w:trPr>
        <w:tc>
          <w:tcPr>
            <w:tcW w:w="567" w:type="dxa"/>
            <w:tcBorders>
              <w:top w:val="nil"/>
              <w:left w:val="single" w:sz="4" w:space="0" w:color="A6A6A6"/>
              <w:bottom w:val="single" w:sz="4" w:space="0" w:color="A6A6A6"/>
              <w:right w:val="single" w:sz="4" w:space="0" w:color="A6A6A6"/>
            </w:tcBorders>
          </w:tcPr>
          <w:p w14:paraId="701EC1A5" w14:textId="2E8FA9CC" w:rsidR="00240173" w:rsidRPr="00246C6E" w:rsidRDefault="00240173" w:rsidP="00240173">
            <w:pPr>
              <w:spacing w:after="0"/>
              <w:rPr>
                <w:rFonts w:ascii="Arial" w:eastAsia="Times New Roman" w:hAnsi="Arial" w:cs="Arial"/>
                <w:b/>
                <w:bCs/>
                <w:color w:val="0000FF"/>
                <w:sz w:val="16"/>
                <w:szCs w:val="16"/>
                <w:u w:val="single"/>
                <w:lang w:val="en-IN" w:eastAsia="en-IN"/>
              </w:rPr>
            </w:pPr>
            <w:r>
              <w:rPr>
                <w:rFonts w:ascii="Arial" w:eastAsia="Times New Roman" w:hAnsi="Arial" w:cs="Arial"/>
                <w:sz w:val="16"/>
                <w:szCs w:val="16"/>
                <w:lang w:val="en-IN" w:eastAsia="en-IN"/>
              </w:rPr>
              <w:t>[4]</w:t>
            </w:r>
          </w:p>
        </w:tc>
        <w:tc>
          <w:tcPr>
            <w:tcW w:w="1640" w:type="dxa"/>
            <w:tcBorders>
              <w:top w:val="nil"/>
              <w:left w:val="single" w:sz="4" w:space="0" w:color="A6A6A6"/>
              <w:bottom w:val="single" w:sz="4" w:space="0" w:color="A6A6A6"/>
              <w:right w:val="single" w:sz="4" w:space="0" w:color="A6A6A6"/>
            </w:tcBorders>
            <w:shd w:val="clear" w:color="auto" w:fill="auto"/>
            <w:hideMark/>
          </w:tcPr>
          <w:p w14:paraId="508F1D4C" w14:textId="0F3E9D21" w:rsidR="00240173" w:rsidRPr="00246C6E" w:rsidRDefault="001A5725" w:rsidP="00240173">
            <w:pPr>
              <w:spacing w:after="0"/>
              <w:rPr>
                <w:rFonts w:ascii="Arial" w:eastAsia="Times New Roman" w:hAnsi="Arial" w:cs="Arial"/>
                <w:b/>
                <w:bCs/>
                <w:color w:val="0000FF"/>
                <w:sz w:val="16"/>
                <w:szCs w:val="16"/>
                <w:u w:val="single"/>
                <w:lang w:val="en-IN" w:eastAsia="en-IN"/>
              </w:rPr>
            </w:pPr>
            <w:hyperlink r:id="rId15" w:history="1">
              <w:r w:rsidR="00240173" w:rsidRPr="00246C6E">
                <w:rPr>
                  <w:rFonts w:ascii="Arial" w:eastAsia="Times New Roman" w:hAnsi="Arial" w:cs="Arial"/>
                  <w:b/>
                  <w:bCs/>
                  <w:color w:val="0000FF"/>
                  <w:sz w:val="16"/>
                  <w:szCs w:val="16"/>
                  <w:u w:val="single"/>
                  <w:lang w:val="en-IN" w:eastAsia="en-IN"/>
                </w:rPr>
                <w:t>R2-2001623</w:t>
              </w:r>
            </w:hyperlink>
          </w:p>
        </w:tc>
        <w:tc>
          <w:tcPr>
            <w:tcW w:w="3821" w:type="dxa"/>
            <w:tcBorders>
              <w:top w:val="nil"/>
              <w:left w:val="nil"/>
              <w:bottom w:val="single" w:sz="4" w:space="0" w:color="A6A6A6"/>
              <w:right w:val="single" w:sz="4" w:space="0" w:color="A6A6A6"/>
            </w:tcBorders>
            <w:shd w:val="clear" w:color="auto" w:fill="auto"/>
            <w:hideMark/>
          </w:tcPr>
          <w:p w14:paraId="1D63DAC2" w14:textId="5F46061C" w:rsidR="00240173" w:rsidRPr="00246C6E" w:rsidRDefault="00240173" w:rsidP="00492549">
            <w:pPr>
              <w:spacing w:after="0"/>
              <w:rPr>
                <w:rFonts w:ascii="Arial" w:eastAsia="Times New Roman" w:hAnsi="Arial" w:cs="Arial"/>
                <w:sz w:val="16"/>
                <w:szCs w:val="16"/>
                <w:lang w:val="en-IN" w:eastAsia="en-IN"/>
              </w:rPr>
            </w:pPr>
            <w:r w:rsidRPr="00246C6E">
              <w:rPr>
                <w:rFonts w:ascii="Arial" w:eastAsia="Times New Roman" w:hAnsi="Arial" w:cs="Arial"/>
                <w:sz w:val="16"/>
                <w:szCs w:val="16"/>
                <w:lang w:val="en-IN" w:eastAsia="en-IN"/>
              </w:rPr>
              <w:t>Introduction of T312 for NR PSCell in (NG)EN-DC</w:t>
            </w:r>
          </w:p>
        </w:tc>
        <w:tc>
          <w:tcPr>
            <w:tcW w:w="1795" w:type="dxa"/>
            <w:tcBorders>
              <w:top w:val="nil"/>
              <w:left w:val="nil"/>
              <w:bottom w:val="single" w:sz="4" w:space="0" w:color="A6A6A6"/>
              <w:right w:val="single" w:sz="4" w:space="0" w:color="A6A6A6"/>
            </w:tcBorders>
            <w:shd w:val="clear" w:color="auto" w:fill="auto"/>
            <w:hideMark/>
          </w:tcPr>
          <w:p w14:paraId="1ACBF868" w14:textId="77777777" w:rsidR="00240173" w:rsidRPr="00246C6E" w:rsidRDefault="00240173" w:rsidP="00240173">
            <w:pPr>
              <w:spacing w:after="0"/>
              <w:rPr>
                <w:rFonts w:ascii="Arial" w:eastAsia="Times New Roman" w:hAnsi="Arial" w:cs="Arial"/>
                <w:sz w:val="16"/>
                <w:szCs w:val="16"/>
                <w:lang w:val="en-IN" w:eastAsia="en-IN"/>
              </w:rPr>
            </w:pPr>
            <w:r w:rsidRPr="00246C6E">
              <w:rPr>
                <w:rFonts w:ascii="Arial" w:eastAsia="Times New Roman" w:hAnsi="Arial" w:cs="Arial"/>
                <w:sz w:val="16"/>
                <w:szCs w:val="16"/>
                <w:lang w:val="en-IN" w:eastAsia="en-IN"/>
              </w:rPr>
              <w:t>Samsung</w:t>
            </w:r>
          </w:p>
        </w:tc>
        <w:tc>
          <w:tcPr>
            <w:tcW w:w="1813" w:type="dxa"/>
            <w:tcBorders>
              <w:top w:val="nil"/>
              <w:left w:val="nil"/>
              <w:bottom w:val="single" w:sz="4" w:space="0" w:color="A6A6A6"/>
              <w:right w:val="single" w:sz="4" w:space="0" w:color="A6A6A6"/>
            </w:tcBorders>
          </w:tcPr>
          <w:p w14:paraId="33EDAF89" w14:textId="0104B859" w:rsidR="00240173" w:rsidRPr="00246C6E" w:rsidRDefault="00240173" w:rsidP="00240173">
            <w:pPr>
              <w:spacing w:after="0"/>
              <w:rPr>
                <w:rFonts w:ascii="Arial" w:eastAsia="Times New Roman" w:hAnsi="Arial" w:cs="Arial"/>
                <w:sz w:val="16"/>
                <w:szCs w:val="16"/>
                <w:lang w:val="en-IN" w:eastAsia="en-IN"/>
              </w:rPr>
            </w:pPr>
            <w:r>
              <w:rPr>
                <w:rFonts w:ascii="Arial" w:eastAsia="Times New Roman" w:hAnsi="Arial" w:cs="Arial"/>
                <w:sz w:val="16"/>
                <w:szCs w:val="16"/>
                <w:lang w:val="en-IN" w:eastAsia="en-IN"/>
              </w:rPr>
              <w:t>2.1</w:t>
            </w:r>
          </w:p>
        </w:tc>
      </w:tr>
    </w:tbl>
    <w:p w14:paraId="0E2396EB" w14:textId="77777777" w:rsidR="00246C6E" w:rsidRDefault="00246C6E" w:rsidP="00A209D6"/>
    <w:p w14:paraId="766D6D29" w14:textId="53D21509" w:rsidR="00A209D6" w:rsidRPr="006E13D1" w:rsidRDefault="00086A67" w:rsidP="00A209D6">
      <w:pPr>
        <w:pStyle w:val="Heading1"/>
      </w:pPr>
      <w:r>
        <w:t>2</w:t>
      </w:r>
      <w:r w:rsidR="00A209D6" w:rsidRPr="006E13D1">
        <w:tab/>
      </w:r>
      <w:r w:rsidR="00246C6E">
        <w:t>T312</w:t>
      </w:r>
      <w:r>
        <w:t xml:space="preserve"> </w:t>
      </w:r>
      <w:r w:rsidR="00246C6E">
        <w:t>handling S</w:t>
      </w:r>
      <w:r>
        <w:t>ummar</w:t>
      </w:r>
      <w:r w:rsidR="000F2814">
        <w:t>y</w:t>
      </w:r>
    </w:p>
    <w:p w14:paraId="5F01C058" w14:textId="09477369" w:rsidR="00A209D6" w:rsidRPr="006E13D1" w:rsidRDefault="00086A67" w:rsidP="00A209D6">
      <w:pPr>
        <w:pStyle w:val="Heading2"/>
      </w:pPr>
      <w:r>
        <w:t>2</w:t>
      </w:r>
      <w:r w:rsidR="00A209D6" w:rsidRPr="006E13D1">
        <w:t>.1</w:t>
      </w:r>
      <w:r w:rsidR="00A209D6" w:rsidRPr="006E13D1">
        <w:tab/>
      </w:r>
      <w:r w:rsidR="00B23281">
        <w:t xml:space="preserve">T312 handling </w:t>
      </w:r>
      <w:r w:rsidR="00AD7341">
        <w:t xml:space="preserve">w.r.t endorsed CR from </w:t>
      </w:r>
      <w:r w:rsidR="00AD7341" w:rsidRPr="00082E76">
        <w:t>[108#16</w:t>
      </w:r>
      <w:r w:rsidR="00AD7341">
        <w:t>]</w:t>
      </w:r>
    </w:p>
    <w:p w14:paraId="1F51A435" w14:textId="7C590A28" w:rsidR="004979D5" w:rsidRPr="004979D5" w:rsidRDefault="004979D5" w:rsidP="00006572">
      <w:pPr>
        <w:jc w:val="both"/>
        <w:rPr>
          <w:b/>
          <w:u w:val="single"/>
        </w:rPr>
      </w:pPr>
      <w:r w:rsidRPr="004979D5">
        <w:rPr>
          <w:b/>
          <w:u w:val="single"/>
        </w:rPr>
        <w:t>Issue#1: Remaining issue for T312 handling in TS 38.331</w:t>
      </w:r>
    </w:p>
    <w:p w14:paraId="02706346" w14:textId="6438A293" w:rsidR="00006572" w:rsidRDefault="00006572" w:rsidP="00006572">
      <w:pPr>
        <w:jc w:val="both"/>
      </w:pPr>
      <w:r>
        <w:t>In RAN2</w:t>
      </w:r>
      <w:r>
        <w:rPr>
          <w:lang w:val="pl-PL"/>
        </w:rPr>
        <w:t>#</w:t>
      </w:r>
      <w:r>
        <w:t>108</w:t>
      </w:r>
      <w:r w:rsidR="00B079FD">
        <w:t>,</w:t>
      </w:r>
      <w:r>
        <w:t xml:space="preserve"> the following has been agreed regarding T312 [5]:</w:t>
      </w:r>
    </w:p>
    <w:tbl>
      <w:tblPr>
        <w:tblStyle w:val="TableGrid"/>
        <w:tblW w:w="0" w:type="auto"/>
        <w:tblLook w:val="04A0" w:firstRow="1" w:lastRow="0" w:firstColumn="1" w:lastColumn="0" w:noHBand="0" w:noVBand="1"/>
      </w:tblPr>
      <w:tblGrid>
        <w:gridCol w:w="9631"/>
      </w:tblGrid>
      <w:tr w:rsidR="00006572" w14:paraId="6D444116" w14:textId="77777777" w:rsidTr="00EE527C">
        <w:tc>
          <w:tcPr>
            <w:tcW w:w="9631" w:type="dxa"/>
          </w:tcPr>
          <w:p w14:paraId="2C9D176C" w14:textId="77777777" w:rsidR="00006572" w:rsidRDefault="00006572" w:rsidP="00EE527C">
            <w:r>
              <w:t>1</w:t>
            </w:r>
            <w:r>
              <w:tab/>
              <w:t xml:space="preserve">Confirm the working assumption to Introduce T312 based mechanism on PSCell for fast declaration of SCG failure </w:t>
            </w:r>
          </w:p>
          <w:p w14:paraId="21985D69" w14:textId="77777777" w:rsidR="00006572" w:rsidRDefault="00006572" w:rsidP="00EE527C">
            <w:r>
              <w:t>2</w:t>
            </w:r>
            <w:r>
              <w:tab/>
              <w:t xml:space="preserve">T312 on PSCell can be configured for SCG measurement configurations provided over SRB3 or SRB1.  </w:t>
            </w:r>
          </w:p>
        </w:tc>
      </w:tr>
    </w:tbl>
    <w:p w14:paraId="203EDC56" w14:textId="7782D12A" w:rsidR="00246C6E" w:rsidRDefault="00006572" w:rsidP="00A209D6">
      <w:r>
        <w:br/>
        <w:t>Stage 3 details have been progressed in email discussion [108#16] which resulted in endorsed CR for TS 38.331, which was then merged with running CR discussed as part of email discussion [108#34].</w:t>
      </w:r>
      <w:bookmarkStart w:id="1" w:name="_Hlk32828793"/>
      <w:r>
        <w:t xml:space="preserve"> The below Tdoc raises some remaining updates to T312 handling which is aligned with T310 handling when the UE receives reconfiguration of reference signal type and reconfiguration of RLF timers and constants.</w:t>
      </w:r>
    </w:p>
    <w:tbl>
      <w:tblPr>
        <w:tblStyle w:val="TableGrid"/>
        <w:tblW w:w="0" w:type="auto"/>
        <w:tblLook w:val="04A0" w:firstRow="1" w:lastRow="0" w:firstColumn="1" w:lastColumn="0" w:noHBand="0" w:noVBand="1"/>
      </w:tblPr>
      <w:tblGrid>
        <w:gridCol w:w="1980"/>
        <w:gridCol w:w="5528"/>
        <w:gridCol w:w="2123"/>
      </w:tblGrid>
      <w:tr w:rsidR="004212F2" w14:paraId="06EAE2E5" w14:textId="77777777" w:rsidTr="00F479B1">
        <w:tc>
          <w:tcPr>
            <w:tcW w:w="1980" w:type="dxa"/>
          </w:tcPr>
          <w:p w14:paraId="122A3FD5" w14:textId="77777777" w:rsidR="004212F2" w:rsidRPr="00B23281" w:rsidRDefault="004212F2" w:rsidP="00EE527C">
            <w:pPr>
              <w:rPr>
                <w:b/>
              </w:rPr>
            </w:pPr>
            <w:r w:rsidRPr="00B23281">
              <w:rPr>
                <w:b/>
              </w:rPr>
              <w:t>Company/Tdoc</w:t>
            </w:r>
          </w:p>
        </w:tc>
        <w:tc>
          <w:tcPr>
            <w:tcW w:w="5528" w:type="dxa"/>
          </w:tcPr>
          <w:p w14:paraId="79DF8F90" w14:textId="5358C7CC" w:rsidR="004212F2" w:rsidRPr="00B23281" w:rsidRDefault="004212F2" w:rsidP="00EE527C">
            <w:pPr>
              <w:rPr>
                <w:b/>
              </w:rPr>
            </w:pPr>
            <w:r w:rsidRPr="00B23281">
              <w:rPr>
                <w:b/>
              </w:rPr>
              <w:t>Proposal</w:t>
            </w:r>
            <w:r w:rsidR="00EC54CC">
              <w:rPr>
                <w:b/>
              </w:rPr>
              <w:t>s from Tdoc</w:t>
            </w:r>
          </w:p>
        </w:tc>
        <w:tc>
          <w:tcPr>
            <w:tcW w:w="2123" w:type="dxa"/>
          </w:tcPr>
          <w:p w14:paraId="10938891" w14:textId="77777777" w:rsidR="004212F2" w:rsidRPr="00B23281" w:rsidRDefault="004212F2" w:rsidP="00EE527C">
            <w:pPr>
              <w:rPr>
                <w:b/>
              </w:rPr>
            </w:pPr>
            <w:r w:rsidRPr="00B23281">
              <w:rPr>
                <w:b/>
              </w:rPr>
              <w:t>Rapporteur Remark</w:t>
            </w:r>
          </w:p>
        </w:tc>
      </w:tr>
      <w:tr w:rsidR="004212F2" w14:paraId="2968BA24" w14:textId="77777777" w:rsidTr="00F479B1">
        <w:tc>
          <w:tcPr>
            <w:tcW w:w="1980" w:type="dxa"/>
            <w:vMerge w:val="restart"/>
          </w:tcPr>
          <w:p w14:paraId="7C0F11DA" w14:textId="71D5F53E" w:rsidR="004212F2" w:rsidRDefault="004212F2" w:rsidP="00EE527C">
            <w:r>
              <w:t>Sharp/</w:t>
            </w:r>
            <w:hyperlink r:id="rId16" w:history="1">
              <w:r w:rsidRPr="00246C6E">
                <w:rPr>
                  <w:rFonts w:ascii="Arial" w:eastAsia="Times New Roman" w:hAnsi="Arial" w:cs="Arial"/>
                  <w:b/>
                  <w:bCs/>
                  <w:color w:val="0000FF"/>
                  <w:sz w:val="16"/>
                  <w:szCs w:val="16"/>
                  <w:u w:val="single"/>
                  <w:lang w:val="en-IN" w:eastAsia="en-IN"/>
                </w:rPr>
                <w:t>R2-2000928</w:t>
              </w:r>
            </w:hyperlink>
          </w:p>
        </w:tc>
        <w:tc>
          <w:tcPr>
            <w:tcW w:w="5528" w:type="dxa"/>
          </w:tcPr>
          <w:p w14:paraId="692CCDE8" w14:textId="47305005" w:rsidR="004212F2" w:rsidRDefault="004212F2" w:rsidP="004212F2">
            <w:r>
              <w:rPr>
                <w:rFonts w:hint="eastAsia"/>
              </w:rPr>
              <w:t>Proposal 1</w:t>
            </w:r>
            <w:r>
              <w:t xml:space="preserve">: </w:t>
            </w:r>
            <w:r>
              <w:rPr>
                <w:rFonts w:hint="eastAsia"/>
              </w:rPr>
              <w:t>UE stops T312 for the corresponding SpCell if running if any of the reference signals that used for RLM are reconfigured for the SpCell.</w:t>
            </w:r>
          </w:p>
        </w:tc>
        <w:tc>
          <w:tcPr>
            <w:tcW w:w="2123" w:type="dxa"/>
            <w:vMerge w:val="restart"/>
          </w:tcPr>
          <w:p w14:paraId="4E9512C6" w14:textId="73E57211" w:rsidR="004212F2" w:rsidRDefault="004212F2" w:rsidP="00EE527C">
            <w:r>
              <w:t>Proposals are aligned with T310 handling</w:t>
            </w:r>
            <w:r w:rsidR="00F479B1">
              <w:t xml:space="preserve"> in TS 38.331</w:t>
            </w:r>
            <w:r>
              <w:t xml:space="preserve"> when UE receives:</w:t>
            </w:r>
          </w:p>
          <w:p w14:paraId="0558D078" w14:textId="1C1267C5" w:rsidR="004212F2" w:rsidRDefault="004212F2" w:rsidP="004212F2">
            <w:r>
              <w:t>a) reconfiguration of reference signal type used for RLM</w:t>
            </w:r>
          </w:p>
          <w:p w14:paraId="76E424E7" w14:textId="39B194F2" w:rsidR="004212F2" w:rsidRDefault="004212F2" w:rsidP="004212F2">
            <w:r>
              <w:lastRenderedPageBreak/>
              <w:t>b) reconfiguration of RLF timers and constants</w:t>
            </w:r>
          </w:p>
        </w:tc>
      </w:tr>
      <w:tr w:rsidR="004212F2" w14:paraId="15AAD7E6" w14:textId="77777777" w:rsidTr="00F479B1">
        <w:tc>
          <w:tcPr>
            <w:tcW w:w="1980" w:type="dxa"/>
            <w:vMerge/>
          </w:tcPr>
          <w:p w14:paraId="31B9B33F" w14:textId="77777777" w:rsidR="004212F2" w:rsidRDefault="004212F2" w:rsidP="00EE527C"/>
        </w:tc>
        <w:tc>
          <w:tcPr>
            <w:tcW w:w="5528" w:type="dxa"/>
          </w:tcPr>
          <w:p w14:paraId="3C1E4C42" w14:textId="33D15DBA" w:rsidR="004212F2" w:rsidRPr="00246C6E" w:rsidRDefault="004212F2" w:rsidP="004212F2">
            <w:r>
              <w:rPr>
                <w:rFonts w:hint="eastAsia"/>
              </w:rPr>
              <w:t>Proposal 2</w:t>
            </w:r>
            <w:r>
              <w:t xml:space="preserve">: </w:t>
            </w:r>
            <w:r>
              <w:rPr>
                <w:rFonts w:hint="eastAsia"/>
              </w:rPr>
              <w:t>UE stops T312 for the corresponding SpCell if running if it receives rlf-TimersAndConstants reconfiguration for the SpCell</w:t>
            </w:r>
          </w:p>
        </w:tc>
        <w:tc>
          <w:tcPr>
            <w:tcW w:w="2123" w:type="dxa"/>
            <w:vMerge/>
          </w:tcPr>
          <w:p w14:paraId="716047AE" w14:textId="77777777" w:rsidR="004212F2" w:rsidRDefault="004212F2" w:rsidP="00EE527C"/>
        </w:tc>
      </w:tr>
    </w:tbl>
    <w:p w14:paraId="7A24BD91" w14:textId="3DE22142" w:rsidR="004212F2" w:rsidRDefault="004212F2" w:rsidP="00A209D6"/>
    <w:p w14:paraId="2722BA85" w14:textId="24C96467" w:rsidR="00006572" w:rsidRDefault="00006572" w:rsidP="00A209D6">
      <w:pPr>
        <w:rPr>
          <w:b/>
        </w:rPr>
      </w:pPr>
      <w:r w:rsidRPr="00006572">
        <w:rPr>
          <w:b/>
        </w:rPr>
        <w:t>Recommended Proposal</w:t>
      </w:r>
      <w:r>
        <w:rPr>
          <w:b/>
        </w:rPr>
        <w:t>#1</w:t>
      </w:r>
      <w:r w:rsidRPr="00006572">
        <w:rPr>
          <w:b/>
        </w:rPr>
        <w:t xml:space="preserve">: RAN2 is requested to agree the proposals </w:t>
      </w:r>
      <w:r w:rsidR="00C10A8A" w:rsidRPr="00006572">
        <w:rPr>
          <w:b/>
        </w:rPr>
        <w:t>in</w:t>
      </w:r>
      <w:r w:rsidR="00C10A8A">
        <w:rPr>
          <w:b/>
        </w:rPr>
        <w:t xml:space="preserve"> [</w:t>
      </w:r>
      <w:hyperlink r:id="rId17" w:history="1">
        <w:r w:rsidR="00C10A8A" w:rsidRPr="00246C6E">
          <w:rPr>
            <w:rFonts w:ascii="Arial" w:eastAsia="Times New Roman" w:hAnsi="Arial" w:cs="Arial"/>
            <w:b/>
            <w:bCs/>
            <w:color w:val="0000FF"/>
            <w:sz w:val="16"/>
            <w:szCs w:val="16"/>
            <w:u w:val="single"/>
            <w:lang w:val="en-IN" w:eastAsia="en-IN"/>
          </w:rPr>
          <w:t>R2-2000928</w:t>
        </w:r>
      </w:hyperlink>
      <w:r w:rsidR="00C10A8A" w:rsidRPr="00006572">
        <w:rPr>
          <w:b/>
        </w:rPr>
        <w:t>]</w:t>
      </w:r>
      <w:r w:rsidR="00C10A8A">
        <w:rPr>
          <w:b/>
        </w:rPr>
        <w:t xml:space="preserve"> </w:t>
      </w:r>
      <w:r w:rsidRPr="00006572">
        <w:rPr>
          <w:b/>
        </w:rPr>
        <w:t xml:space="preserve">and adopt </w:t>
      </w:r>
      <w:r w:rsidR="00B079FD">
        <w:rPr>
          <w:b/>
        </w:rPr>
        <w:t xml:space="preserve">in running CR </w:t>
      </w:r>
      <w:r w:rsidRPr="00006572">
        <w:rPr>
          <w:b/>
        </w:rPr>
        <w:t xml:space="preserve">the </w:t>
      </w:r>
      <w:r w:rsidR="00C10A8A">
        <w:rPr>
          <w:b/>
        </w:rPr>
        <w:t xml:space="preserve">proposed </w:t>
      </w:r>
      <w:r w:rsidRPr="00006572">
        <w:rPr>
          <w:b/>
        </w:rPr>
        <w:t>TP</w:t>
      </w:r>
      <w:r w:rsidR="00C10A8A">
        <w:rPr>
          <w:b/>
        </w:rPr>
        <w:t>.</w:t>
      </w:r>
    </w:p>
    <w:p w14:paraId="6BE94B33" w14:textId="163965CE" w:rsidR="004979D5" w:rsidRPr="004979D5" w:rsidRDefault="004979D5" w:rsidP="004979D5">
      <w:pPr>
        <w:jc w:val="both"/>
        <w:rPr>
          <w:b/>
          <w:u w:val="single"/>
        </w:rPr>
      </w:pPr>
      <w:r w:rsidRPr="004979D5">
        <w:rPr>
          <w:b/>
          <w:u w:val="single"/>
        </w:rPr>
        <w:t>Issue#</w:t>
      </w:r>
      <w:r>
        <w:rPr>
          <w:b/>
          <w:u w:val="single"/>
        </w:rPr>
        <w:t>2</w:t>
      </w:r>
      <w:r w:rsidRPr="004979D5">
        <w:rPr>
          <w:b/>
          <w:u w:val="single"/>
        </w:rPr>
        <w:t>: Remaining issue for T312 handling in TS 3</w:t>
      </w:r>
      <w:r>
        <w:rPr>
          <w:b/>
          <w:u w:val="single"/>
        </w:rPr>
        <w:t>6</w:t>
      </w:r>
      <w:r w:rsidRPr="004979D5">
        <w:rPr>
          <w:b/>
          <w:u w:val="single"/>
        </w:rPr>
        <w:t>.331</w:t>
      </w:r>
    </w:p>
    <w:p w14:paraId="1E5D08F7" w14:textId="6E94A79D" w:rsidR="00006572" w:rsidRPr="00006572" w:rsidRDefault="00006572" w:rsidP="00A209D6">
      <w:pPr>
        <w:rPr>
          <w:b/>
        </w:rPr>
      </w:pPr>
      <w:r>
        <w:t xml:space="preserve">Since the scope of email discussion [108#16] was endorsed </w:t>
      </w:r>
      <w:r w:rsidR="00AF6D95">
        <w:t>CR for TS 38.331, the below CR proposes code-point to be introduced in the SCGFailureInformationNR message for (NG)EN-DC in TS 36.331</w:t>
      </w:r>
      <w:r w:rsidR="00AF6D95" w:rsidRPr="00684899">
        <w:t>.</w:t>
      </w:r>
      <w:r w:rsidR="00AF6D95">
        <w:t xml:space="preserve"> This issue was briefly discussed during</w:t>
      </w:r>
      <w:r w:rsidR="005D7482">
        <w:t xml:space="preserve"> email discussion</w:t>
      </w:r>
      <w:r w:rsidR="00AF6D95">
        <w:t xml:space="preserve"> [108#16] and it was concluded this issue is addressed in RAN2#109-e. The below CR proposes two alternatives to realize the reason for change.</w:t>
      </w:r>
    </w:p>
    <w:tbl>
      <w:tblPr>
        <w:tblStyle w:val="TableGrid"/>
        <w:tblW w:w="0" w:type="auto"/>
        <w:tblLook w:val="04A0" w:firstRow="1" w:lastRow="0" w:firstColumn="1" w:lastColumn="0" w:noHBand="0" w:noVBand="1"/>
      </w:tblPr>
      <w:tblGrid>
        <w:gridCol w:w="1980"/>
        <w:gridCol w:w="5528"/>
        <w:gridCol w:w="2123"/>
      </w:tblGrid>
      <w:tr w:rsidR="00006572" w14:paraId="64B96621" w14:textId="77777777" w:rsidTr="00EE527C">
        <w:tc>
          <w:tcPr>
            <w:tcW w:w="1980" w:type="dxa"/>
          </w:tcPr>
          <w:p w14:paraId="53994CE7" w14:textId="77777777" w:rsidR="00006572" w:rsidRPr="00B23281" w:rsidRDefault="00006572" w:rsidP="00EE527C">
            <w:pPr>
              <w:rPr>
                <w:b/>
              </w:rPr>
            </w:pPr>
            <w:r w:rsidRPr="00B23281">
              <w:rPr>
                <w:b/>
              </w:rPr>
              <w:t>Company/Tdoc</w:t>
            </w:r>
          </w:p>
        </w:tc>
        <w:tc>
          <w:tcPr>
            <w:tcW w:w="5528" w:type="dxa"/>
          </w:tcPr>
          <w:p w14:paraId="3B28110F" w14:textId="5ED810EC" w:rsidR="00006572" w:rsidRPr="00B23281" w:rsidRDefault="00006572" w:rsidP="00EE527C">
            <w:pPr>
              <w:rPr>
                <w:b/>
              </w:rPr>
            </w:pPr>
            <w:r w:rsidRPr="00B23281">
              <w:rPr>
                <w:b/>
              </w:rPr>
              <w:t>Proposal</w:t>
            </w:r>
            <w:r w:rsidR="00EC54CC">
              <w:rPr>
                <w:b/>
              </w:rPr>
              <w:t xml:space="preserve"> from Tdoc</w:t>
            </w:r>
          </w:p>
        </w:tc>
        <w:tc>
          <w:tcPr>
            <w:tcW w:w="2123" w:type="dxa"/>
          </w:tcPr>
          <w:p w14:paraId="0B234FCF" w14:textId="77777777" w:rsidR="00006572" w:rsidRPr="00B23281" w:rsidRDefault="00006572" w:rsidP="00EE527C">
            <w:pPr>
              <w:rPr>
                <w:b/>
              </w:rPr>
            </w:pPr>
            <w:r w:rsidRPr="00B23281">
              <w:rPr>
                <w:b/>
              </w:rPr>
              <w:t>Rapporteur Remark</w:t>
            </w:r>
          </w:p>
        </w:tc>
      </w:tr>
      <w:tr w:rsidR="00006572" w14:paraId="6CAA377F" w14:textId="77777777" w:rsidTr="00EE527C">
        <w:tc>
          <w:tcPr>
            <w:tcW w:w="1980" w:type="dxa"/>
          </w:tcPr>
          <w:p w14:paraId="3569403F" w14:textId="77777777" w:rsidR="00006572" w:rsidRDefault="00006572" w:rsidP="00EE527C">
            <w:r>
              <w:t>Samsung/</w:t>
            </w:r>
            <w:hyperlink r:id="rId18" w:history="1">
              <w:r w:rsidRPr="00246C6E">
                <w:rPr>
                  <w:rFonts w:ascii="Arial" w:eastAsia="Times New Roman" w:hAnsi="Arial" w:cs="Arial"/>
                  <w:b/>
                  <w:bCs/>
                  <w:color w:val="0000FF"/>
                  <w:sz w:val="16"/>
                  <w:szCs w:val="16"/>
                  <w:u w:val="single"/>
                  <w:lang w:val="en-IN" w:eastAsia="en-IN"/>
                </w:rPr>
                <w:t>R2-2001623</w:t>
              </w:r>
            </w:hyperlink>
          </w:p>
        </w:tc>
        <w:tc>
          <w:tcPr>
            <w:tcW w:w="5528" w:type="dxa"/>
          </w:tcPr>
          <w:p w14:paraId="21D28722" w14:textId="77777777" w:rsidR="00006572" w:rsidRDefault="00006572" w:rsidP="00EE527C">
            <w:r>
              <w:t>CR to TS 36.331:</w:t>
            </w:r>
          </w:p>
          <w:p w14:paraId="2496D974" w14:textId="77777777" w:rsidR="00006572" w:rsidRDefault="00006572" w:rsidP="00EE527C">
            <w:r>
              <w:t>Reason for change: T312 expiry code point is introduced in the SCGFailureInformationNR message for (NG)EN-DC</w:t>
            </w:r>
            <w:r w:rsidRPr="00684899">
              <w:t>.</w:t>
            </w:r>
          </w:p>
        </w:tc>
        <w:tc>
          <w:tcPr>
            <w:tcW w:w="2123" w:type="dxa"/>
          </w:tcPr>
          <w:p w14:paraId="4A20F029" w14:textId="77777777" w:rsidR="00006572" w:rsidRDefault="00006572" w:rsidP="00EE527C">
            <w:r>
              <w:t>The reason for changes seems reasonable but the CR proposes two alternatives</w:t>
            </w:r>
          </w:p>
        </w:tc>
      </w:tr>
    </w:tbl>
    <w:p w14:paraId="2661D4B7" w14:textId="77777777" w:rsidR="004212F2" w:rsidRDefault="004212F2" w:rsidP="00A209D6"/>
    <w:p w14:paraId="1FF42232" w14:textId="4DCDBE62" w:rsidR="00246C6E" w:rsidRDefault="00AF6D95" w:rsidP="00CD4FBE">
      <w:pPr>
        <w:spacing w:after="0"/>
        <w:rPr>
          <w:b/>
        </w:rPr>
      </w:pPr>
      <w:r w:rsidRPr="00006572">
        <w:rPr>
          <w:b/>
        </w:rPr>
        <w:t>Recommended Proposal</w:t>
      </w:r>
      <w:r>
        <w:rPr>
          <w:b/>
        </w:rPr>
        <w:t>#2</w:t>
      </w:r>
      <w:r w:rsidRPr="00006572">
        <w:rPr>
          <w:b/>
        </w:rPr>
        <w:t xml:space="preserve">: RAN2 is requested to </w:t>
      </w:r>
      <w:r w:rsidR="00CD4FBE">
        <w:rPr>
          <w:b/>
        </w:rPr>
        <w:t xml:space="preserve">quickly check </w:t>
      </w:r>
      <w:r>
        <w:rPr>
          <w:b/>
        </w:rPr>
        <w:t xml:space="preserve">the two alternatives proposed in </w:t>
      </w:r>
      <w:r w:rsidR="00CD4FBE">
        <w:rPr>
          <w:b/>
        </w:rPr>
        <w:t>[</w:t>
      </w:r>
      <w:hyperlink r:id="rId19" w:history="1">
        <w:r w:rsidR="00CD4FBE" w:rsidRPr="00246C6E">
          <w:rPr>
            <w:rFonts w:ascii="Arial" w:eastAsia="Times New Roman" w:hAnsi="Arial" w:cs="Arial"/>
            <w:b/>
            <w:bCs/>
            <w:color w:val="0000FF"/>
            <w:sz w:val="16"/>
            <w:szCs w:val="16"/>
            <w:u w:val="single"/>
            <w:lang w:val="en-IN" w:eastAsia="en-IN"/>
          </w:rPr>
          <w:t>R2-2001623</w:t>
        </w:r>
      </w:hyperlink>
      <w:r w:rsidR="00CD4FBE">
        <w:rPr>
          <w:b/>
        </w:rPr>
        <w:t xml:space="preserve">] </w:t>
      </w:r>
      <w:r>
        <w:rPr>
          <w:b/>
        </w:rPr>
        <w:t xml:space="preserve">and </w:t>
      </w:r>
      <w:r w:rsidRPr="00006572">
        <w:rPr>
          <w:b/>
        </w:rPr>
        <w:t xml:space="preserve">agree </w:t>
      </w:r>
      <w:r>
        <w:rPr>
          <w:b/>
        </w:rPr>
        <w:t>one of them.</w:t>
      </w:r>
    </w:p>
    <w:p w14:paraId="1201DDE6" w14:textId="77777777" w:rsidR="00CD4FBE" w:rsidRPr="00CD4FBE" w:rsidRDefault="00CD4FBE" w:rsidP="00CD4FBE">
      <w:pPr>
        <w:spacing w:after="0"/>
        <w:rPr>
          <w:rFonts w:ascii="Arial" w:eastAsia="Times New Roman" w:hAnsi="Arial" w:cs="Arial"/>
          <w:b/>
          <w:bCs/>
          <w:color w:val="0000FF"/>
          <w:sz w:val="16"/>
          <w:szCs w:val="16"/>
          <w:u w:val="single"/>
          <w:lang w:val="en-IN" w:eastAsia="en-IN"/>
        </w:rPr>
      </w:pPr>
    </w:p>
    <w:bookmarkEnd w:id="1"/>
    <w:p w14:paraId="3541656A" w14:textId="7F73DDF1" w:rsidR="000F2814" w:rsidRDefault="000F2814" w:rsidP="000F2814">
      <w:pPr>
        <w:pStyle w:val="Heading2"/>
      </w:pPr>
      <w:r>
        <w:t>2</w:t>
      </w:r>
      <w:r w:rsidRPr="006E13D1">
        <w:t>.</w:t>
      </w:r>
      <w:r w:rsidR="00AF6D95">
        <w:t>2</w:t>
      </w:r>
      <w:r w:rsidRPr="006E13D1">
        <w:tab/>
      </w:r>
      <w:r w:rsidR="004212F2">
        <w:t>T312 configuration for CHO events</w:t>
      </w:r>
    </w:p>
    <w:p w14:paraId="3A545D91" w14:textId="7D0959F3" w:rsidR="004979D5" w:rsidRPr="004979D5" w:rsidRDefault="004979D5" w:rsidP="004212F2">
      <w:pPr>
        <w:rPr>
          <w:b/>
          <w:u w:val="single"/>
        </w:rPr>
      </w:pPr>
      <w:r w:rsidRPr="004979D5">
        <w:rPr>
          <w:b/>
          <w:u w:val="single"/>
        </w:rPr>
        <w:t>Issue#3: Whether configuration of T312 in the CHO event configuration is allowed</w:t>
      </w:r>
      <w:r>
        <w:rPr>
          <w:b/>
          <w:u w:val="single"/>
        </w:rPr>
        <w:t>?</w:t>
      </w:r>
      <w:r w:rsidRPr="004979D5">
        <w:rPr>
          <w:b/>
          <w:u w:val="single"/>
        </w:rPr>
        <w:t xml:space="preserve"> If allowed, then the trigger condition to start T312.</w:t>
      </w:r>
    </w:p>
    <w:p w14:paraId="3BA8DA02" w14:textId="4A374738" w:rsidR="004212F2" w:rsidRDefault="00AF6D95" w:rsidP="004212F2">
      <w:r>
        <w:t xml:space="preserve">Configuration of T312 for SpCell is agreed and also captured in running CR based on the outcome of email discussion [108#16]. The </w:t>
      </w:r>
      <w:r w:rsidR="00EC54CC">
        <w:t xml:space="preserve">T312 </w:t>
      </w:r>
      <w:r>
        <w:t>configuration is a flag within ReportConfig within th</w:t>
      </w:r>
      <w:r w:rsidR="00EC54CC">
        <w:t>e event triggered configuration and the T312 value is in MeasObject. In the running CR</w:t>
      </w:r>
      <w:r w:rsidR="005D7482">
        <w:t>s</w:t>
      </w:r>
      <w:r w:rsidR="00EC54CC">
        <w:t xml:space="preserve"> as outcome of email discussion [108#34] and [108#35] the CHO events are introduced in ReportConfig as a CHOICE between triggered events and CHO events. The below Tdoc proposes to introduce T312 configuration as part of CHO events</w:t>
      </w:r>
      <w:r w:rsidR="005D7482">
        <w:t xml:space="preserve"> and specify trigger condition to start T312 for CHO events</w:t>
      </w:r>
      <w:r w:rsidR="00EC54CC">
        <w:t>.</w:t>
      </w:r>
    </w:p>
    <w:tbl>
      <w:tblPr>
        <w:tblStyle w:val="TableGrid"/>
        <w:tblW w:w="0" w:type="auto"/>
        <w:tblLook w:val="04A0" w:firstRow="1" w:lastRow="0" w:firstColumn="1" w:lastColumn="0" w:noHBand="0" w:noVBand="1"/>
      </w:tblPr>
      <w:tblGrid>
        <w:gridCol w:w="1980"/>
        <w:gridCol w:w="5528"/>
        <w:gridCol w:w="2123"/>
      </w:tblGrid>
      <w:tr w:rsidR="004212F2" w14:paraId="5E77AF2A" w14:textId="77777777" w:rsidTr="00DC0543">
        <w:tc>
          <w:tcPr>
            <w:tcW w:w="1980" w:type="dxa"/>
          </w:tcPr>
          <w:p w14:paraId="48D5BF72" w14:textId="77777777" w:rsidR="004212F2" w:rsidRPr="00B23281" w:rsidRDefault="004212F2" w:rsidP="00EE527C">
            <w:pPr>
              <w:rPr>
                <w:b/>
              </w:rPr>
            </w:pPr>
            <w:r w:rsidRPr="00B23281">
              <w:rPr>
                <w:b/>
              </w:rPr>
              <w:t>Company/Tdoc</w:t>
            </w:r>
          </w:p>
        </w:tc>
        <w:tc>
          <w:tcPr>
            <w:tcW w:w="5528" w:type="dxa"/>
          </w:tcPr>
          <w:p w14:paraId="4B1E5D0B" w14:textId="2353CAFF" w:rsidR="004212F2" w:rsidRPr="00B23281" w:rsidRDefault="004212F2" w:rsidP="00EE527C">
            <w:pPr>
              <w:rPr>
                <w:b/>
              </w:rPr>
            </w:pPr>
            <w:r w:rsidRPr="00B23281">
              <w:rPr>
                <w:b/>
              </w:rPr>
              <w:t>Proposal</w:t>
            </w:r>
            <w:r w:rsidR="00EC54CC">
              <w:rPr>
                <w:b/>
              </w:rPr>
              <w:t>s from Tdoc</w:t>
            </w:r>
          </w:p>
        </w:tc>
        <w:tc>
          <w:tcPr>
            <w:tcW w:w="2123" w:type="dxa"/>
          </w:tcPr>
          <w:p w14:paraId="66E446A9" w14:textId="77777777" w:rsidR="004212F2" w:rsidRPr="00B23281" w:rsidRDefault="004212F2" w:rsidP="00EE527C">
            <w:pPr>
              <w:rPr>
                <w:b/>
              </w:rPr>
            </w:pPr>
            <w:r w:rsidRPr="00B23281">
              <w:rPr>
                <w:b/>
              </w:rPr>
              <w:t>Rapporteur Remark</w:t>
            </w:r>
          </w:p>
        </w:tc>
      </w:tr>
      <w:tr w:rsidR="00DC0543" w14:paraId="680EF6D5" w14:textId="77777777" w:rsidTr="00DC0543">
        <w:tc>
          <w:tcPr>
            <w:tcW w:w="1980" w:type="dxa"/>
            <w:vMerge w:val="restart"/>
          </w:tcPr>
          <w:p w14:paraId="3087BC12" w14:textId="4EDFC935" w:rsidR="00DC0543" w:rsidRDefault="00DC0543" w:rsidP="00EE527C">
            <w:r>
              <w:t>Samsung/</w:t>
            </w:r>
            <w:hyperlink r:id="rId20" w:history="1">
              <w:r w:rsidRPr="00246C6E">
                <w:rPr>
                  <w:rFonts w:ascii="Arial" w:eastAsia="Times New Roman" w:hAnsi="Arial" w:cs="Arial"/>
                  <w:b/>
                  <w:bCs/>
                  <w:color w:val="0000FF"/>
                  <w:sz w:val="16"/>
                  <w:szCs w:val="16"/>
                  <w:u w:val="single"/>
                  <w:lang w:val="en-IN" w:eastAsia="en-IN"/>
                </w:rPr>
                <w:t>R2-2001609</w:t>
              </w:r>
            </w:hyperlink>
          </w:p>
        </w:tc>
        <w:tc>
          <w:tcPr>
            <w:tcW w:w="5528" w:type="dxa"/>
          </w:tcPr>
          <w:p w14:paraId="6246C1E6" w14:textId="5876236D" w:rsidR="00DC0543" w:rsidRDefault="00DC0543" w:rsidP="00DC0543">
            <w:r>
              <w:t>Proposal 1: In LTE and NR, Timer T312 can be configured as part of events configured as CHO condition.</w:t>
            </w:r>
          </w:p>
        </w:tc>
        <w:tc>
          <w:tcPr>
            <w:tcW w:w="2123" w:type="dxa"/>
            <w:vMerge w:val="restart"/>
          </w:tcPr>
          <w:p w14:paraId="4F8979B5" w14:textId="66F1E0AF" w:rsidR="00DC0543" w:rsidRDefault="00DC0543" w:rsidP="00DC0543">
            <w:r>
              <w:t>This is new issue not discussed as part of [108#66]</w:t>
            </w:r>
          </w:p>
        </w:tc>
      </w:tr>
      <w:tr w:rsidR="00DC0543" w14:paraId="4EA0CB88" w14:textId="77777777" w:rsidTr="00DC0543">
        <w:tc>
          <w:tcPr>
            <w:tcW w:w="1980" w:type="dxa"/>
            <w:vMerge/>
          </w:tcPr>
          <w:p w14:paraId="212040AB" w14:textId="77777777" w:rsidR="00DC0543" w:rsidRDefault="00DC0543" w:rsidP="00EE527C"/>
        </w:tc>
        <w:tc>
          <w:tcPr>
            <w:tcW w:w="5528" w:type="dxa"/>
          </w:tcPr>
          <w:p w14:paraId="6D5D9A30" w14:textId="4739E204" w:rsidR="00DC0543" w:rsidRPr="00246C6E" w:rsidRDefault="00DC0543" w:rsidP="00EE527C">
            <w:r>
              <w:t>Proposal 2: T312 configured for CHO condition is started when the entry condition is not satisfied for a candidate cell on expiry of its corresponding timeToTrigger, while T310 is running.</w:t>
            </w:r>
          </w:p>
        </w:tc>
        <w:tc>
          <w:tcPr>
            <w:tcW w:w="2123" w:type="dxa"/>
            <w:vMerge/>
          </w:tcPr>
          <w:p w14:paraId="3AF11AE0" w14:textId="77777777" w:rsidR="00DC0543" w:rsidRDefault="00DC0543" w:rsidP="00EE527C"/>
        </w:tc>
      </w:tr>
    </w:tbl>
    <w:p w14:paraId="77C07308" w14:textId="77777777" w:rsidR="00EC54CC" w:rsidRDefault="00EC54CC" w:rsidP="004212F2">
      <w:pPr>
        <w:rPr>
          <w:b/>
        </w:rPr>
      </w:pPr>
    </w:p>
    <w:p w14:paraId="69E876D1" w14:textId="2E83BCE8" w:rsidR="00EC54CC" w:rsidRDefault="00EC54CC" w:rsidP="004212F2">
      <w:r w:rsidRPr="00006572">
        <w:rPr>
          <w:b/>
        </w:rPr>
        <w:t>Recommended Proposal</w:t>
      </w:r>
      <w:r>
        <w:rPr>
          <w:b/>
        </w:rPr>
        <w:t>#3</w:t>
      </w:r>
      <w:r w:rsidRPr="00006572">
        <w:rPr>
          <w:b/>
        </w:rPr>
        <w:t xml:space="preserve">: RAN2 is requested to </w:t>
      </w:r>
      <w:r>
        <w:rPr>
          <w:b/>
        </w:rPr>
        <w:t>discuss the two proposals</w:t>
      </w:r>
      <w:r w:rsidR="00CD4FBE">
        <w:rPr>
          <w:b/>
        </w:rPr>
        <w:t xml:space="preserve"> in [</w:t>
      </w:r>
      <w:hyperlink r:id="rId21" w:history="1">
        <w:r w:rsidR="00CD4FBE" w:rsidRPr="00246C6E">
          <w:rPr>
            <w:rFonts w:ascii="Arial" w:eastAsia="Times New Roman" w:hAnsi="Arial" w:cs="Arial"/>
            <w:b/>
            <w:bCs/>
            <w:color w:val="0000FF"/>
            <w:sz w:val="16"/>
            <w:szCs w:val="16"/>
            <w:u w:val="single"/>
            <w:lang w:val="en-IN" w:eastAsia="en-IN"/>
          </w:rPr>
          <w:t>R2-2001609</w:t>
        </w:r>
      </w:hyperlink>
      <w:r w:rsidR="00CD4FBE">
        <w:rPr>
          <w:b/>
        </w:rPr>
        <w:t>]</w:t>
      </w:r>
      <w:r>
        <w:rPr>
          <w:b/>
        </w:rPr>
        <w:t>.</w:t>
      </w:r>
    </w:p>
    <w:p w14:paraId="67BA02E1" w14:textId="44D2B2E6" w:rsidR="00AF6D95" w:rsidRPr="006E13D1" w:rsidRDefault="00AF6D95" w:rsidP="00AF6D95">
      <w:pPr>
        <w:pStyle w:val="Heading2"/>
      </w:pPr>
      <w:r>
        <w:t>2</w:t>
      </w:r>
      <w:r w:rsidRPr="006E13D1">
        <w:t>.</w:t>
      </w:r>
      <w:r>
        <w:t>3</w:t>
      </w:r>
      <w:r w:rsidRPr="006E13D1">
        <w:tab/>
      </w:r>
      <w:r>
        <w:t>T312 handling upon reception of CHO configuration</w:t>
      </w:r>
    </w:p>
    <w:p w14:paraId="660D51A5" w14:textId="776CF817" w:rsidR="00AF6D95" w:rsidRDefault="00CD4FBE" w:rsidP="00AF6D95">
      <w:pPr>
        <w:rPr>
          <w:bCs/>
          <w:i/>
          <w:iCs/>
        </w:rPr>
      </w:pPr>
      <w:r>
        <w:t>As mentioned earlier, t</w:t>
      </w:r>
      <w:r w:rsidR="00EC54CC" w:rsidRPr="00CD4FBE">
        <w:t>h</w:t>
      </w:r>
      <w:r>
        <w:t>e</w:t>
      </w:r>
      <w:r w:rsidR="00EC54CC" w:rsidRPr="00CD4FBE">
        <w:t xml:space="preserve"> issue </w:t>
      </w:r>
      <w:r>
        <w:t xml:space="preserve">raised in below Tdoc </w:t>
      </w:r>
      <w:r w:rsidR="00EC54CC" w:rsidRPr="00CD4FBE">
        <w:t xml:space="preserve">is discussed as part of </w:t>
      </w:r>
      <w:r>
        <w:t xml:space="preserve">email discussion </w:t>
      </w:r>
      <w:r w:rsidR="00EC54CC" w:rsidRPr="00CD4FBE">
        <w:t>[108#66].</w:t>
      </w:r>
      <w:r>
        <w:t xml:space="preserve"> It is expected the rapporteur </w:t>
      </w:r>
      <w:r w:rsidR="00EC54CC" w:rsidRPr="00CD4FBE">
        <w:t xml:space="preserve">report of </w:t>
      </w:r>
      <w:r>
        <w:t xml:space="preserve">email discussion </w:t>
      </w:r>
      <w:r w:rsidR="00EC54CC" w:rsidRPr="00CD4FBE">
        <w:t>[108#66]</w:t>
      </w:r>
      <w:r>
        <w:t xml:space="preserve"> will be discussed</w:t>
      </w:r>
      <w:r w:rsidR="005D7482">
        <w:t xml:space="preserve"> in RAN2#109-e</w:t>
      </w:r>
      <w:r w:rsidR="00EC54CC" w:rsidRPr="00CD4FBE">
        <w:t>.</w:t>
      </w:r>
      <w:r>
        <w:t xml:space="preserve"> Therefore, no proposal is recommended on the below Tdoc in this summary report.</w:t>
      </w:r>
    </w:p>
    <w:tbl>
      <w:tblPr>
        <w:tblStyle w:val="TableGrid"/>
        <w:tblW w:w="0" w:type="auto"/>
        <w:tblLook w:val="04A0" w:firstRow="1" w:lastRow="0" w:firstColumn="1" w:lastColumn="0" w:noHBand="0" w:noVBand="1"/>
      </w:tblPr>
      <w:tblGrid>
        <w:gridCol w:w="1838"/>
        <w:gridCol w:w="5670"/>
        <w:gridCol w:w="2123"/>
      </w:tblGrid>
      <w:tr w:rsidR="00AF6D95" w14:paraId="7FFBB37C" w14:textId="77777777" w:rsidTr="00EE527C">
        <w:tc>
          <w:tcPr>
            <w:tcW w:w="1838" w:type="dxa"/>
          </w:tcPr>
          <w:p w14:paraId="280213F7" w14:textId="77777777" w:rsidR="00AF6D95" w:rsidRPr="00B23281" w:rsidRDefault="00AF6D95" w:rsidP="00EE527C">
            <w:pPr>
              <w:rPr>
                <w:b/>
              </w:rPr>
            </w:pPr>
            <w:r w:rsidRPr="00B23281">
              <w:rPr>
                <w:b/>
              </w:rPr>
              <w:t>Company/Tdoc</w:t>
            </w:r>
          </w:p>
        </w:tc>
        <w:tc>
          <w:tcPr>
            <w:tcW w:w="5670" w:type="dxa"/>
          </w:tcPr>
          <w:p w14:paraId="72C4A938" w14:textId="7AAE9C67" w:rsidR="00AF6D95" w:rsidRPr="00B23281" w:rsidRDefault="00AF6D95" w:rsidP="00EE527C">
            <w:pPr>
              <w:rPr>
                <w:b/>
              </w:rPr>
            </w:pPr>
            <w:r w:rsidRPr="00B23281">
              <w:rPr>
                <w:b/>
              </w:rPr>
              <w:t>Proposal</w:t>
            </w:r>
            <w:r w:rsidR="00EC54CC">
              <w:rPr>
                <w:b/>
              </w:rPr>
              <w:t xml:space="preserve"> from Tdoc</w:t>
            </w:r>
          </w:p>
        </w:tc>
        <w:tc>
          <w:tcPr>
            <w:tcW w:w="2123" w:type="dxa"/>
          </w:tcPr>
          <w:p w14:paraId="7D9CB5E9" w14:textId="77777777" w:rsidR="00AF6D95" w:rsidRPr="00B23281" w:rsidRDefault="00AF6D95" w:rsidP="00EE527C">
            <w:pPr>
              <w:rPr>
                <w:b/>
              </w:rPr>
            </w:pPr>
            <w:r w:rsidRPr="00B23281">
              <w:rPr>
                <w:b/>
              </w:rPr>
              <w:t>Rapporteur Remark</w:t>
            </w:r>
          </w:p>
        </w:tc>
      </w:tr>
      <w:tr w:rsidR="00AF6D95" w14:paraId="343B5376" w14:textId="77777777" w:rsidTr="00EE527C">
        <w:tc>
          <w:tcPr>
            <w:tcW w:w="1838" w:type="dxa"/>
          </w:tcPr>
          <w:p w14:paraId="7621A862" w14:textId="77777777" w:rsidR="00AF6D95" w:rsidRDefault="00AF6D95" w:rsidP="00EE527C">
            <w:r>
              <w:t>OPPO/</w:t>
            </w:r>
            <w:hyperlink r:id="rId22" w:history="1">
              <w:r w:rsidRPr="00246C6E">
                <w:rPr>
                  <w:rFonts w:ascii="Arial" w:eastAsia="Times New Roman" w:hAnsi="Arial" w:cs="Arial"/>
                  <w:b/>
                  <w:bCs/>
                  <w:color w:val="0000FF"/>
                  <w:sz w:val="16"/>
                  <w:szCs w:val="16"/>
                  <w:u w:val="single"/>
                  <w:lang w:val="en-IN" w:eastAsia="en-IN"/>
                </w:rPr>
                <w:t>R2-2000652</w:t>
              </w:r>
            </w:hyperlink>
          </w:p>
        </w:tc>
        <w:tc>
          <w:tcPr>
            <w:tcW w:w="5670" w:type="dxa"/>
          </w:tcPr>
          <w:p w14:paraId="0445C00D" w14:textId="77777777" w:rsidR="00AF6D95" w:rsidRDefault="00AF6D95" w:rsidP="00EE527C">
            <w:r w:rsidRPr="00246C6E">
              <w:t>Proposal 1</w:t>
            </w:r>
            <w:r>
              <w:t>:</w:t>
            </w:r>
            <w:r w:rsidRPr="00246C6E">
              <w:tab/>
              <w:t>Reception of CHO configuration does not stop T312.</w:t>
            </w:r>
          </w:p>
        </w:tc>
        <w:tc>
          <w:tcPr>
            <w:tcW w:w="2123" w:type="dxa"/>
          </w:tcPr>
          <w:p w14:paraId="02E55D5C" w14:textId="62B5FA3E" w:rsidR="00AF6D95" w:rsidRDefault="00AF6D95" w:rsidP="00CD4FBE">
            <w:r>
              <w:t>Aligned with Proposal from [108#66]</w:t>
            </w:r>
            <w:r w:rsidR="00CD4FBE">
              <w:t xml:space="preserve"> report</w:t>
            </w:r>
          </w:p>
        </w:tc>
      </w:tr>
    </w:tbl>
    <w:p w14:paraId="49DCECD2" w14:textId="77777777" w:rsidR="00CD4FBE" w:rsidRPr="004212F2" w:rsidRDefault="00CD4FBE" w:rsidP="004212F2"/>
    <w:p w14:paraId="5FF2457F" w14:textId="0880D187" w:rsidR="00A209D6" w:rsidRPr="006E13D1" w:rsidRDefault="00086A67" w:rsidP="00A209D6">
      <w:pPr>
        <w:pStyle w:val="Heading1"/>
      </w:pPr>
      <w:r>
        <w:lastRenderedPageBreak/>
        <w:t>3</w:t>
      </w:r>
      <w:r w:rsidR="00A209D6" w:rsidRPr="006E13D1">
        <w:tab/>
      </w:r>
      <w:r w:rsidR="008C3057">
        <w:t>Conclusion</w:t>
      </w:r>
      <w:r>
        <w:t>s</w:t>
      </w:r>
    </w:p>
    <w:p w14:paraId="283FDB01" w14:textId="1E16460D" w:rsidR="00E3664C" w:rsidRDefault="00E3664C" w:rsidP="00A209D6">
      <w:pPr>
        <w:rPr>
          <w:b/>
          <w:u w:val="single"/>
        </w:rPr>
      </w:pPr>
      <w:r w:rsidRPr="00E3664C">
        <w:rPr>
          <w:b/>
          <w:u w:val="single"/>
        </w:rPr>
        <w:t>Agreements proposed to be agreed in this meeting</w:t>
      </w:r>
    </w:p>
    <w:p w14:paraId="64C1FC52" w14:textId="28D91239" w:rsidR="005D7482" w:rsidRDefault="005D7482" w:rsidP="005D7482">
      <w:pPr>
        <w:rPr>
          <w:b/>
        </w:rPr>
      </w:pPr>
      <w:r w:rsidRPr="00006572">
        <w:rPr>
          <w:b/>
        </w:rPr>
        <w:t>Recommended Proposal</w:t>
      </w:r>
      <w:r>
        <w:rPr>
          <w:b/>
        </w:rPr>
        <w:t>#1</w:t>
      </w:r>
      <w:r w:rsidRPr="00006572">
        <w:rPr>
          <w:b/>
        </w:rPr>
        <w:t xml:space="preserve">: RAN2 is requested to agree the proposals </w:t>
      </w:r>
      <w:r w:rsidR="00C10A8A" w:rsidRPr="00006572">
        <w:rPr>
          <w:b/>
        </w:rPr>
        <w:t>in</w:t>
      </w:r>
      <w:r w:rsidR="00C10A8A">
        <w:rPr>
          <w:b/>
        </w:rPr>
        <w:t xml:space="preserve"> [</w:t>
      </w:r>
      <w:hyperlink r:id="rId23" w:history="1">
        <w:r w:rsidR="00C10A8A" w:rsidRPr="00246C6E">
          <w:rPr>
            <w:rFonts w:ascii="Arial" w:eastAsia="Times New Roman" w:hAnsi="Arial" w:cs="Arial"/>
            <w:b/>
            <w:bCs/>
            <w:color w:val="0000FF"/>
            <w:sz w:val="16"/>
            <w:szCs w:val="16"/>
            <w:u w:val="single"/>
            <w:lang w:val="en-IN" w:eastAsia="en-IN"/>
          </w:rPr>
          <w:t>R2-2000928</w:t>
        </w:r>
      </w:hyperlink>
      <w:r w:rsidR="00C10A8A">
        <w:rPr>
          <w:b/>
        </w:rPr>
        <w:t xml:space="preserve">] </w:t>
      </w:r>
      <w:r w:rsidRPr="00006572">
        <w:rPr>
          <w:b/>
        </w:rPr>
        <w:t xml:space="preserve">and adopt </w:t>
      </w:r>
      <w:r>
        <w:rPr>
          <w:b/>
        </w:rPr>
        <w:t xml:space="preserve">in running CR </w:t>
      </w:r>
      <w:r w:rsidRPr="00006572">
        <w:rPr>
          <w:b/>
        </w:rPr>
        <w:t xml:space="preserve">the </w:t>
      </w:r>
      <w:r w:rsidR="00C10A8A" w:rsidRPr="00006572">
        <w:rPr>
          <w:b/>
        </w:rPr>
        <w:t xml:space="preserve">proposed </w:t>
      </w:r>
      <w:r w:rsidRPr="00006572">
        <w:rPr>
          <w:b/>
        </w:rPr>
        <w:t>TP</w:t>
      </w:r>
      <w:r w:rsidR="00C10A8A">
        <w:rPr>
          <w:b/>
        </w:rPr>
        <w:t>.</w:t>
      </w:r>
      <w:r w:rsidRPr="00006572">
        <w:rPr>
          <w:b/>
        </w:rPr>
        <w:t xml:space="preserve"> </w:t>
      </w:r>
    </w:p>
    <w:p w14:paraId="79224955" w14:textId="70B34DA2" w:rsidR="009F4662" w:rsidRPr="009F4662" w:rsidRDefault="009F4662" w:rsidP="005D7482">
      <w:r w:rsidRPr="009F4662">
        <w:t>After the meeting starts on 24th Feb, companies can provide view if they object the proposal</w:t>
      </w:r>
    </w:p>
    <w:tbl>
      <w:tblPr>
        <w:tblStyle w:val="TableGrid"/>
        <w:tblW w:w="0" w:type="auto"/>
        <w:tblLook w:val="04A0" w:firstRow="1" w:lastRow="0" w:firstColumn="1" w:lastColumn="0" w:noHBand="0" w:noVBand="1"/>
      </w:tblPr>
      <w:tblGrid>
        <w:gridCol w:w="1838"/>
        <w:gridCol w:w="7793"/>
      </w:tblGrid>
      <w:tr w:rsidR="009F4662" w14:paraId="3406E737" w14:textId="77777777" w:rsidTr="007B7A18">
        <w:tc>
          <w:tcPr>
            <w:tcW w:w="1838" w:type="dxa"/>
          </w:tcPr>
          <w:p w14:paraId="531D2BBB" w14:textId="7794C89E" w:rsidR="009F4662" w:rsidRPr="00B23281" w:rsidRDefault="009F4662" w:rsidP="00EE527C">
            <w:pPr>
              <w:rPr>
                <w:b/>
              </w:rPr>
            </w:pPr>
            <w:r w:rsidRPr="00B23281">
              <w:rPr>
                <w:b/>
              </w:rPr>
              <w:t>Company</w:t>
            </w:r>
          </w:p>
        </w:tc>
        <w:tc>
          <w:tcPr>
            <w:tcW w:w="7793" w:type="dxa"/>
          </w:tcPr>
          <w:p w14:paraId="6B1C3415" w14:textId="371A5C73" w:rsidR="009F4662" w:rsidRPr="00B23281" w:rsidRDefault="009F4662" w:rsidP="00EE527C">
            <w:pPr>
              <w:rPr>
                <w:b/>
              </w:rPr>
            </w:pPr>
            <w:r>
              <w:rPr>
                <w:b/>
              </w:rPr>
              <w:t>If you object Proposal#1, then please provide the technical reason for objection</w:t>
            </w:r>
          </w:p>
        </w:tc>
      </w:tr>
      <w:tr w:rsidR="009F4662" w14:paraId="192FAC52" w14:textId="77777777" w:rsidTr="003D22DD">
        <w:tc>
          <w:tcPr>
            <w:tcW w:w="1838" w:type="dxa"/>
          </w:tcPr>
          <w:p w14:paraId="07E0FDE1" w14:textId="0C926C3B" w:rsidR="009F4662" w:rsidRDefault="009F4662" w:rsidP="00EE527C"/>
        </w:tc>
        <w:tc>
          <w:tcPr>
            <w:tcW w:w="7793" w:type="dxa"/>
          </w:tcPr>
          <w:p w14:paraId="6B1B80F8" w14:textId="684ECB1A" w:rsidR="009F4662" w:rsidRDefault="009F4662" w:rsidP="00EE527C"/>
        </w:tc>
      </w:tr>
      <w:tr w:rsidR="009F4662" w14:paraId="351DE624" w14:textId="77777777" w:rsidTr="003D22DD">
        <w:tc>
          <w:tcPr>
            <w:tcW w:w="1838" w:type="dxa"/>
          </w:tcPr>
          <w:p w14:paraId="38F57254" w14:textId="77777777" w:rsidR="009F4662" w:rsidRDefault="009F4662" w:rsidP="00EE527C"/>
        </w:tc>
        <w:tc>
          <w:tcPr>
            <w:tcW w:w="7793" w:type="dxa"/>
          </w:tcPr>
          <w:p w14:paraId="3B2FD57D" w14:textId="77777777" w:rsidR="009F4662" w:rsidRDefault="009F4662" w:rsidP="00EE527C"/>
        </w:tc>
      </w:tr>
    </w:tbl>
    <w:p w14:paraId="1C92A7B8" w14:textId="77777777" w:rsidR="009F4662" w:rsidRDefault="009F4662" w:rsidP="005D7482">
      <w:pPr>
        <w:rPr>
          <w:b/>
        </w:rPr>
      </w:pPr>
    </w:p>
    <w:p w14:paraId="7B367038" w14:textId="335CB07D" w:rsidR="00CD4FBE" w:rsidRDefault="00CD4FBE" w:rsidP="00CD4FBE">
      <w:pPr>
        <w:spacing w:after="0"/>
        <w:rPr>
          <w:b/>
        </w:rPr>
      </w:pPr>
      <w:r w:rsidRPr="00006572">
        <w:rPr>
          <w:b/>
        </w:rPr>
        <w:t>Recommended Proposal</w:t>
      </w:r>
      <w:r>
        <w:rPr>
          <w:b/>
        </w:rPr>
        <w:t>#2</w:t>
      </w:r>
      <w:r w:rsidRPr="00006572">
        <w:rPr>
          <w:b/>
        </w:rPr>
        <w:t xml:space="preserve">: RAN2 is requested to </w:t>
      </w:r>
      <w:r>
        <w:rPr>
          <w:b/>
        </w:rPr>
        <w:t>quickly check the two alternatives proposed in [</w:t>
      </w:r>
      <w:hyperlink r:id="rId24" w:history="1">
        <w:r w:rsidRPr="00246C6E">
          <w:rPr>
            <w:rFonts w:ascii="Arial" w:eastAsia="Times New Roman" w:hAnsi="Arial" w:cs="Arial"/>
            <w:b/>
            <w:bCs/>
            <w:color w:val="0000FF"/>
            <w:sz w:val="16"/>
            <w:szCs w:val="16"/>
            <w:u w:val="single"/>
            <w:lang w:val="en-IN" w:eastAsia="en-IN"/>
          </w:rPr>
          <w:t>R2-2001623</w:t>
        </w:r>
      </w:hyperlink>
      <w:r>
        <w:rPr>
          <w:b/>
        </w:rPr>
        <w:t xml:space="preserve">] and </w:t>
      </w:r>
      <w:r w:rsidRPr="00006572">
        <w:rPr>
          <w:b/>
        </w:rPr>
        <w:t xml:space="preserve">agree </w:t>
      </w:r>
      <w:r>
        <w:rPr>
          <w:b/>
        </w:rPr>
        <w:t>one of them.</w:t>
      </w:r>
    </w:p>
    <w:p w14:paraId="05EB8BEC" w14:textId="77777777" w:rsidR="009F4662" w:rsidRDefault="009F4662" w:rsidP="00CD4FBE">
      <w:pPr>
        <w:spacing w:after="0"/>
        <w:rPr>
          <w:b/>
        </w:rPr>
      </w:pPr>
    </w:p>
    <w:p w14:paraId="0BB62D8A" w14:textId="383E6F3C" w:rsidR="009F4662" w:rsidRPr="009F4662" w:rsidRDefault="009F4662" w:rsidP="009F4662">
      <w:r w:rsidRPr="009F4662">
        <w:t xml:space="preserve">After the meeting starts on 24th Feb, companies can provide view </w:t>
      </w:r>
      <w:r>
        <w:t>which alternative they prefer.</w:t>
      </w:r>
    </w:p>
    <w:tbl>
      <w:tblPr>
        <w:tblStyle w:val="TableGrid"/>
        <w:tblW w:w="0" w:type="auto"/>
        <w:tblLook w:val="04A0" w:firstRow="1" w:lastRow="0" w:firstColumn="1" w:lastColumn="0" w:noHBand="0" w:noVBand="1"/>
      </w:tblPr>
      <w:tblGrid>
        <w:gridCol w:w="1838"/>
        <w:gridCol w:w="7793"/>
      </w:tblGrid>
      <w:tr w:rsidR="009F4662" w14:paraId="4D440127" w14:textId="77777777" w:rsidTr="00EE527C">
        <w:tc>
          <w:tcPr>
            <w:tcW w:w="1838" w:type="dxa"/>
          </w:tcPr>
          <w:p w14:paraId="66FDCB65" w14:textId="77777777" w:rsidR="009F4662" w:rsidRPr="00B23281" w:rsidRDefault="009F4662" w:rsidP="00EE527C">
            <w:pPr>
              <w:rPr>
                <w:b/>
              </w:rPr>
            </w:pPr>
            <w:r w:rsidRPr="00B23281">
              <w:rPr>
                <w:b/>
              </w:rPr>
              <w:t>Company</w:t>
            </w:r>
          </w:p>
        </w:tc>
        <w:tc>
          <w:tcPr>
            <w:tcW w:w="7793" w:type="dxa"/>
          </w:tcPr>
          <w:p w14:paraId="3170BE5F" w14:textId="0DB2B4D5" w:rsidR="009F4662" w:rsidRPr="00B23281" w:rsidRDefault="009F4662" w:rsidP="009F4662">
            <w:pPr>
              <w:rPr>
                <w:b/>
              </w:rPr>
            </w:pPr>
            <w:r>
              <w:rPr>
                <w:b/>
              </w:rPr>
              <w:t>If you agree with Proposal#2, please indicate the alternative you prefer and why?</w:t>
            </w:r>
          </w:p>
        </w:tc>
      </w:tr>
      <w:tr w:rsidR="009F4662" w14:paraId="77A05FC0" w14:textId="77777777" w:rsidTr="00EE527C">
        <w:tc>
          <w:tcPr>
            <w:tcW w:w="1838" w:type="dxa"/>
          </w:tcPr>
          <w:p w14:paraId="44ED0950" w14:textId="77777777" w:rsidR="009F4662" w:rsidRDefault="009F4662" w:rsidP="00EE527C"/>
        </w:tc>
        <w:tc>
          <w:tcPr>
            <w:tcW w:w="7793" w:type="dxa"/>
          </w:tcPr>
          <w:p w14:paraId="548B1B3A" w14:textId="77777777" w:rsidR="009F4662" w:rsidRDefault="009F4662" w:rsidP="00EE527C"/>
        </w:tc>
      </w:tr>
      <w:tr w:rsidR="009F4662" w14:paraId="7AD874F7" w14:textId="77777777" w:rsidTr="00EE527C">
        <w:tc>
          <w:tcPr>
            <w:tcW w:w="1838" w:type="dxa"/>
          </w:tcPr>
          <w:p w14:paraId="5E86473A" w14:textId="77777777" w:rsidR="009F4662" w:rsidRDefault="009F4662" w:rsidP="00EE527C"/>
        </w:tc>
        <w:tc>
          <w:tcPr>
            <w:tcW w:w="7793" w:type="dxa"/>
          </w:tcPr>
          <w:p w14:paraId="60676D49" w14:textId="77777777" w:rsidR="009F4662" w:rsidRDefault="009F4662" w:rsidP="00EE527C"/>
        </w:tc>
      </w:tr>
    </w:tbl>
    <w:p w14:paraId="5D0C13B3" w14:textId="77777777" w:rsidR="009F4662" w:rsidRDefault="009F4662" w:rsidP="009F4662">
      <w:pPr>
        <w:rPr>
          <w:b/>
        </w:rPr>
      </w:pPr>
    </w:p>
    <w:tbl>
      <w:tblPr>
        <w:tblStyle w:val="TableGrid"/>
        <w:tblW w:w="0" w:type="auto"/>
        <w:tblLook w:val="04A0" w:firstRow="1" w:lastRow="0" w:firstColumn="1" w:lastColumn="0" w:noHBand="0" w:noVBand="1"/>
      </w:tblPr>
      <w:tblGrid>
        <w:gridCol w:w="1838"/>
        <w:gridCol w:w="7793"/>
      </w:tblGrid>
      <w:tr w:rsidR="009F4662" w14:paraId="25C9B8C0" w14:textId="77777777" w:rsidTr="00EE527C">
        <w:tc>
          <w:tcPr>
            <w:tcW w:w="1838" w:type="dxa"/>
          </w:tcPr>
          <w:p w14:paraId="4522A2A0" w14:textId="77777777" w:rsidR="009F4662" w:rsidRPr="00B23281" w:rsidRDefault="009F4662" w:rsidP="00EE527C">
            <w:pPr>
              <w:rPr>
                <w:b/>
              </w:rPr>
            </w:pPr>
            <w:r w:rsidRPr="00B23281">
              <w:rPr>
                <w:b/>
              </w:rPr>
              <w:t>Company</w:t>
            </w:r>
          </w:p>
        </w:tc>
        <w:tc>
          <w:tcPr>
            <w:tcW w:w="7793" w:type="dxa"/>
          </w:tcPr>
          <w:p w14:paraId="5CC5A7F8" w14:textId="139773AC" w:rsidR="009F4662" w:rsidRPr="00B23281" w:rsidRDefault="009F4662" w:rsidP="009F4662">
            <w:pPr>
              <w:rPr>
                <w:b/>
              </w:rPr>
            </w:pPr>
            <w:r>
              <w:rPr>
                <w:b/>
              </w:rPr>
              <w:t>If you object Proposal#2, then please provide the technical reason for objection</w:t>
            </w:r>
          </w:p>
        </w:tc>
      </w:tr>
      <w:tr w:rsidR="009F4662" w14:paraId="36D268D5" w14:textId="77777777" w:rsidTr="00EE527C">
        <w:tc>
          <w:tcPr>
            <w:tcW w:w="1838" w:type="dxa"/>
          </w:tcPr>
          <w:p w14:paraId="46C1678E" w14:textId="77777777" w:rsidR="009F4662" w:rsidRDefault="009F4662" w:rsidP="00EE527C"/>
        </w:tc>
        <w:tc>
          <w:tcPr>
            <w:tcW w:w="7793" w:type="dxa"/>
          </w:tcPr>
          <w:p w14:paraId="04AE8935" w14:textId="77777777" w:rsidR="009F4662" w:rsidRDefault="009F4662" w:rsidP="00EE527C"/>
        </w:tc>
      </w:tr>
      <w:tr w:rsidR="009F4662" w14:paraId="0C70A1D3" w14:textId="77777777" w:rsidTr="00EE527C">
        <w:tc>
          <w:tcPr>
            <w:tcW w:w="1838" w:type="dxa"/>
          </w:tcPr>
          <w:p w14:paraId="410C7E28" w14:textId="77777777" w:rsidR="009F4662" w:rsidRDefault="009F4662" w:rsidP="00EE527C"/>
        </w:tc>
        <w:tc>
          <w:tcPr>
            <w:tcW w:w="7793" w:type="dxa"/>
          </w:tcPr>
          <w:p w14:paraId="1750A903" w14:textId="77777777" w:rsidR="009F4662" w:rsidRDefault="009F4662" w:rsidP="00EE527C"/>
        </w:tc>
      </w:tr>
    </w:tbl>
    <w:p w14:paraId="1DFC074C" w14:textId="77777777" w:rsidR="00CD4FBE" w:rsidRDefault="00CD4FBE" w:rsidP="00CC59A5">
      <w:pPr>
        <w:rPr>
          <w:b/>
          <w:bCs/>
          <w:u w:val="single"/>
        </w:rPr>
      </w:pPr>
    </w:p>
    <w:p w14:paraId="723DA54D" w14:textId="6CD0AADF" w:rsidR="00E3664C" w:rsidRDefault="00371193" w:rsidP="00CC59A5">
      <w:pPr>
        <w:rPr>
          <w:b/>
          <w:bCs/>
          <w:u w:val="single"/>
        </w:rPr>
      </w:pPr>
      <w:r>
        <w:rPr>
          <w:b/>
          <w:bCs/>
          <w:u w:val="single"/>
        </w:rPr>
        <w:t>Open</w:t>
      </w:r>
      <w:r w:rsidR="00E3664C" w:rsidRPr="00E3664C">
        <w:rPr>
          <w:b/>
          <w:bCs/>
          <w:u w:val="single"/>
        </w:rPr>
        <w:t xml:space="preserve"> items proposed to be further discussed in this meeting</w:t>
      </w:r>
    </w:p>
    <w:p w14:paraId="500BECEF" w14:textId="17DCFBA0" w:rsidR="004979D5" w:rsidRDefault="004979D5" w:rsidP="004979D5">
      <w:r w:rsidRPr="004979D5">
        <w:rPr>
          <w:b/>
        </w:rPr>
        <w:t>DISC S1_1:</w:t>
      </w:r>
      <w:r w:rsidRPr="004979D5">
        <w:t xml:space="preserve"> </w:t>
      </w:r>
      <w:r>
        <w:t>Whether configuration of T312 in the CHO event configuration is allowed? If allowed, then the trigger condition to start T312.</w:t>
      </w:r>
    </w:p>
    <w:p w14:paraId="4953DBD6" w14:textId="3125745D" w:rsidR="00CD4FBE" w:rsidRDefault="00CD4FBE" w:rsidP="00CD4FBE">
      <w:r w:rsidRPr="00006572">
        <w:rPr>
          <w:b/>
        </w:rPr>
        <w:t>Recommended Proposal</w:t>
      </w:r>
      <w:r>
        <w:rPr>
          <w:b/>
        </w:rPr>
        <w:t>#3</w:t>
      </w:r>
      <w:r w:rsidRPr="00006572">
        <w:rPr>
          <w:b/>
        </w:rPr>
        <w:t xml:space="preserve">: RAN2 is requested to </w:t>
      </w:r>
      <w:r>
        <w:rPr>
          <w:b/>
        </w:rPr>
        <w:t>discuss the two proposals in [</w:t>
      </w:r>
      <w:hyperlink r:id="rId25" w:history="1">
        <w:r w:rsidRPr="00246C6E">
          <w:rPr>
            <w:rFonts w:ascii="Arial" w:eastAsia="Times New Roman" w:hAnsi="Arial" w:cs="Arial"/>
            <w:b/>
            <w:bCs/>
            <w:color w:val="0000FF"/>
            <w:sz w:val="16"/>
            <w:szCs w:val="16"/>
            <w:u w:val="single"/>
            <w:lang w:val="en-IN" w:eastAsia="en-IN"/>
          </w:rPr>
          <w:t>R2-2001609</w:t>
        </w:r>
      </w:hyperlink>
      <w:r>
        <w:rPr>
          <w:b/>
        </w:rPr>
        <w:t>].</w:t>
      </w:r>
    </w:p>
    <w:p w14:paraId="30C13906" w14:textId="0EF8A71A" w:rsidR="00CD4FBE" w:rsidRDefault="009F4662" w:rsidP="00CC59A5">
      <w:pPr>
        <w:rPr>
          <w:bCs/>
          <w:i/>
          <w:iCs/>
        </w:rPr>
      </w:pPr>
      <w:r w:rsidRPr="009F4662">
        <w:t>After the meeting starts on 24th Feb, compan</w:t>
      </w:r>
      <w:r w:rsidR="00C10A8A">
        <w:t>y</w:t>
      </w:r>
      <w:r>
        <w:t xml:space="preserve"> views can be solicited on Proposal#3.</w:t>
      </w:r>
    </w:p>
    <w:p w14:paraId="6C52D458" w14:textId="707DB6DC" w:rsidR="00086A67" w:rsidRPr="006E13D1" w:rsidRDefault="00086A67" w:rsidP="00086A67">
      <w:pPr>
        <w:pStyle w:val="Heading1"/>
      </w:pPr>
      <w:r>
        <w:t>4</w:t>
      </w:r>
      <w:r w:rsidRPr="006E13D1">
        <w:tab/>
      </w:r>
      <w:r>
        <w:t xml:space="preserve">List of referenced documents </w:t>
      </w:r>
    </w:p>
    <w:p w14:paraId="110E84F2" w14:textId="3AD18EE9" w:rsidR="004979D5" w:rsidRPr="004979D5" w:rsidRDefault="004979D5" w:rsidP="004979D5">
      <w:bookmarkStart w:id="2" w:name="_Ref31199917"/>
      <w:r>
        <w:t xml:space="preserve">[5] R2-1916281, </w:t>
      </w:r>
      <w:r w:rsidRPr="004979D5">
        <w:t xml:space="preserve">Report from session on LTE legacy, </w:t>
      </w:r>
      <w:r>
        <w:t>RAN2</w:t>
      </w:r>
      <w:r w:rsidRPr="004979D5">
        <w:t>#108 Reno, USA, 18 – 22 Oct 2019</w:t>
      </w:r>
      <w:bookmarkEnd w:id="2"/>
    </w:p>
    <w:sectPr w:rsidR="004979D5" w:rsidRPr="004979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8409B" w14:textId="77777777" w:rsidR="001A5725" w:rsidRDefault="001A5725">
      <w:r>
        <w:separator/>
      </w:r>
    </w:p>
  </w:endnote>
  <w:endnote w:type="continuationSeparator" w:id="0">
    <w:p w14:paraId="1E3AE539" w14:textId="77777777" w:rsidR="001A5725" w:rsidRDefault="001A5725">
      <w:r>
        <w:continuationSeparator/>
      </w:r>
    </w:p>
  </w:endnote>
  <w:endnote w:type="continuationNotice" w:id="1">
    <w:p w14:paraId="2F4D81B5" w14:textId="77777777" w:rsidR="001A5725" w:rsidRDefault="001A5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799E3" w14:textId="77777777" w:rsidR="001A5725" w:rsidRDefault="001A5725">
      <w:r>
        <w:separator/>
      </w:r>
    </w:p>
  </w:footnote>
  <w:footnote w:type="continuationSeparator" w:id="0">
    <w:p w14:paraId="11C5CFD9" w14:textId="77777777" w:rsidR="001A5725" w:rsidRDefault="001A5725">
      <w:r>
        <w:continuationSeparator/>
      </w:r>
    </w:p>
  </w:footnote>
  <w:footnote w:type="continuationNotice" w:id="1">
    <w:p w14:paraId="22E3E5C0" w14:textId="77777777" w:rsidR="001A5725" w:rsidRDefault="001A57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2E58DC"/>
    <w:multiLevelType w:val="hybridMultilevel"/>
    <w:tmpl w:val="604CBFB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78466EF"/>
    <w:multiLevelType w:val="hybridMultilevel"/>
    <w:tmpl w:val="C038A904"/>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572"/>
    <w:rsid w:val="00016557"/>
    <w:rsid w:val="00023C40"/>
    <w:rsid w:val="000248D3"/>
    <w:rsid w:val="00033397"/>
    <w:rsid w:val="00040095"/>
    <w:rsid w:val="00073C9C"/>
    <w:rsid w:val="00080512"/>
    <w:rsid w:val="00086A67"/>
    <w:rsid w:val="00090468"/>
    <w:rsid w:val="00094568"/>
    <w:rsid w:val="000B7BCF"/>
    <w:rsid w:val="000C2B74"/>
    <w:rsid w:val="000C522B"/>
    <w:rsid w:val="000D58AB"/>
    <w:rsid w:val="000F2814"/>
    <w:rsid w:val="000F3DFD"/>
    <w:rsid w:val="00112F1A"/>
    <w:rsid w:val="00145075"/>
    <w:rsid w:val="00162896"/>
    <w:rsid w:val="0017321A"/>
    <w:rsid w:val="001741A0"/>
    <w:rsid w:val="00175FA0"/>
    <w:rsid w:val="00194CD0"/>
    <w:rsid w:val="001A5725"/>
    <w:rsid w:val="001B49C9"/>
    <w:rsid w:val="001C23F4"/>
    <w:rsid w:val="001C4F79"/>
    <w:rsid w:val="001E229F"/>
    <w:rsid w:val="001E6337"/>
    <w:rsid w:val="001F168B"/>
    <w:rsid w:val="001F592D"/>
    <w:rsid w:val="001F7831"/>
    <w:rsid w:val="00204045"/>
    <w:rsid w:val="0020712B"/>
    <w:rsid w:val="0022606D"/>
    <w:rsid w:val="00231728"/>
    <w:rsid w:val="00240173"/>
    <w:rsid w:val="00246C6E"/>
    <w:rsid w:val="00250404"/>
    <w:rsid w:val="002610D8"/>
    <w:rsid w:val="002747EC"/>
    <w:rsid w:val="002855BF"/>
    <w:rsid w:val="002B0A69"/>
    <w:rsid w:val="002F0D22"/>
    <w:rsid w:val="00311B17"/>
    <w:rsid w:val="003172DC"/>
    <w:rsid w:val="00325AE3"/>
    <w:rsid w:val="00326069"/>
    <w:rsid w:val="0035462D"/>
    <w:rsid w:val="00356F67"/>
    <w:rsid w:val="00364B41"/>
    <w:rsid w:val="00371193"/>
    <w:rsid w:val="00383096"/>
    <w:rsid w:val="003A41EF"/>
    <w:rsid w:val="003B40AD"/>
    <w:rsid w:val="003C4E37"/>
    <w:rsid w:val="003D06FA"/>
    <w:rsid w:val="003D5E0C"/>
    <w:rsid w:val="003E16BE"/>
    <w:rsid w:val="003F4E28"/>
    <w:rsid w:val="004006E8"/>
    <w:rsid w:val="00401855"/>
    <w:rsid w:val="00411CED"/>
    <w:rsid w:val="004212F2"/>
    <w:rsid w:val="00465587"/>
    <w:rsid w:val="00477455"/>
    <w:rsid w:val="00492549"/>
    <w:rsid w:val="004979D5"/>
    <w:rsid w:val="004A1F7B"/>
    <w:rsid w:val="004C44D2"/>
    <w:rsid w:val="004D3578"/>
    <w:rsid w:val="004D380D"/>
    <w:rsid w:val="004E213A"/>
    <w:rsid w:val="00503171"/>
    <w:rsid w:val="00506C28"/>
    <w:rsid w:val="00525B3F"/>
    <w:rsid w:val="00534DA0"/>
    <w:rsid w:val="00543E6C"/>
    <w:rsid w:val="00565087"/>
    <w:rsid w:val="0056573F"/>
    <w:rsid w:val="00596C0D"/>
    <w:rsid w:val="005B33DF"/>
    <w:rsid w:val="005D7482"/>
    <w:rsid w:val="00611566"/>
    <w:rsid w:val="00646D99"/>
    <w:rsid w:val="00656910"/>
    <w:rsid w:val="006574C0"/>
    <w:rsid w:val="00680D20"/>
    <w:rsid w:val="006C66D8"/>
    <w:rsid w:val="006D1E24"/>
    <w:rsid w:val="006E1417"/>
    <w:rsid w:val="006F6A2C"/>
    <w:rsid w:val="007069DC"/>
    <w:rsid w:val="00710201"/>
    <w:rsid w:val="0072073A"/>
    <w:rsid w:val="007342B5"/>
    <w:rsid w:val="00734A5B"/>
    <w:rsid w:val="0074383A"/>
    <w:rsid w:val="00744E76"/>
    <w:rsid w:val="00756A33"/>
    <w:rsid w:val="00757D40"/>
    <w:rsid w:val="007662B5"/>
    <w:rsid w:val="00781F0F"/>
    <w:rsid w:val="0078727C"/>
    <w:rsid w:val="0079049D"/>
    <w:rsid w:val="00793DC5"/>
    <w:rsid w:val="007B18D8"/>
    <w:rsid w:val="007C095F"/>
    <w:rsid w:val="007C2DD0"/>
    <w:rsid w:val="007E422C"/>
    <w:rsid w:val="007E5DF8"/>
    <w:rsid w:val="007F2E08"/>
    <w:rsid w:val="007F4D29"/>
    <w:rsid w:val="008028A4"/>
    <w:rsid w:val="00813245"/>
    <w:rsid w:val="00824452"/>
    <w:rsid w:val="00840DE0"/>
    <w:rsid w:val="0085285C"/>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12D"/>
    <w:rsid w:val="009A0AF3"/>
    <w:rsid w:val="009B07CD"/>
    <w:rsid w:val="009C19E9"/>
    <w:rsid w:val="009D657A"/>
    <w:rsid w:val="009D74A6"/>
    <w:rsid w:val="009E5B79"/>
    <w:rsid w:val="009F4662"/>
    <w:rsid w:val="00A10F02"/>
    <w:rsid w:val="00A204CA"/>
    <w:rsid w:val="00A209D6"/>
    <w:rsid w:val="00A53724"/>
    <w:rsid w:val="00A54B2B"/>
    <w:rsid w:val="00A82346"/>
    <w:rsid w:val="00A9671C"/>
    <w:rsid w:val="00AA1553"/>
    <w:rsid w:val="00AD7341"/>
    <w:rsid w:val="00AF6D95"/>
    <w:rsid w:val="00B05380"/>
    <w:rsid w:val="00B05962"/>
    <w:rsid w:val="00B079FD"/>
    <w:rsid w:val="00B15449"/>
    <w:rsid w:val="00B16C2F"/>
    <w:rsid w:val="00B23281"/>
    <w:rsid w:val="00B27303"/>
    <w:rsid w:val="00B47FD1"/>
    <w:rsid w:val="00B516BB"/>
    <w:rsid w:val="00B84DB2"/>
    <w:rsid w:val="00B94262"/>
    <w:rsid w:val="00BC3555"/>
    <w:rsid w:val="00C10A8A"/>
    <w:rsid w:val="00C12B51"/>
    <w:rsid w:val="00C24650"/>
    <w:rsid w:val="00C25465"/>
    <w:rsid w:val="00C33079"/>
    <w:rsid w:val="00C83A13"/>
    <w:rsid w:val="00C9068C"/>
    <w:rsid w:val="00C92967"/>
    <w:rsid w:val="00CA3D0C"/>
    <w:rsid w:val="00CA654B"/>
    <w:rsid w:val="00CB72B8"/>
    <w:rsid w:val="00CC59A5"/>
    <w:rsid w:val="00CD4C7B"/>
    <w:rsid w:val="00CD4FBE"/>
    <w:rsid w:val="00CD58FE"/>
    <w:rsid w:val="00D30C53"/>
    <w:rsid w:val="00D33BE3"/>
    <w:rsid w:val="00D3792D"/>
    <w:rsid w:val="00D55E47"/>
    <w:rsid w:val="00D62E19"/>
    <w:rsid w:val="00D647C4"/>
    <w:rsid w:val="00D67CD1"/>
    <w:rsid w:val="00D738D6"/>
    <w:rsid w:val="00D80795"/>
    <w:rsid w:val="00D854BE"/>
    <w:rsid w:val="00D87E00"/>
    <w:rsid w:val="00D9134D"/>
    <w:rsid w:val="00D96D11"/>
    <w:rsid w:val="00DA7A03"/>
    <w:rsid w:val="00DB0DB8"/>
    <w:rsid w:val="00DB1818"/>
    <w:rsid w:val="00DB3AE8"/>
    <w:rsid w:val="00DC0543"/>
    <w:rsid w:val="00DC309B"/>
    <w:rsid w:val="00DC4DA2"/>
    <w:rsid w:val="00DC5261"/>
    <w:rsid w:val="00DD4442"/>
    <w:rsid w:val="00DE25D2"/>
    <w:rsid w:val="00E3664C"/>
    <w:rsid w:val="00E46C08"/>
    <w:rsid w:val="00E471CF"/>
    <w:rsid w:val="00E62835"/>
    <w:rsid w:val="00E72474"/>
    <w:rsid w:val="00E77645"/>
    <w:rsid w:val="00E83697"/>
    <w:rsid w:val="00EA66C9"/>
    <w:rsid w:val="00EC4A25"/>
    <w:rsid w:val="00EC54CC"/>
    <w:rsid w:val="00F025A2"/>
    <w:rsid w:val="00F036E9"/>
    <w:rsid w:val="00F07388"/>
    <w:rsid w:val="00F2026E"/>
    <w:rsid w:val="00F2210A"/>
    <w:rsid w:val="00F37743"/>
    <w:rsid w:val="00F479B1"/>
    <w:rsid w:val="00F54A3D"/>
    <w:rsid w:val="00F54CB0"/>
    <w:rsid w:val="00F579CD"/>
    <w:rsid w:val="00F653B8"/>
    <w:rsid w:val="00F71B89"/>
    <w:rsid w:val="00F7353C"/>
    <w:rsid w:val="00F76F8F"/>
    <w:rsid w:val="00F941DF"/>
    <w:rsid w:val="00FA1266"/>
    <w:rsid w:val="00FB36FA"/>
    <w:rsid w:val="00FB456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table" w:styleId="TableGrid">
    <w:name w:val="Table Grid"/>
    <w:basedOn w:val="TableNormal"/>
    <w:rsid w:val="00246C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3534629">
      <w:bodyDiv w:val="1"/>
      <w:marLeft w:val="0"/>
      <w:marRight w:val="0"/>
      <w:marTop w:val="0"/>
      <w:marBottom w:val="0"/>
      <w:divBdr>
        <w:top w:val="none" w:sz="0" w:space="0" w:color="auto"/>
        <w:left w:val="none" w:sz="0" w:space="0" w:color="auto"/>
        <w:bottom w:val="none" w:sz="0" w:space="0" w:color="auto"/>
        <w:right w:val="none" w:sz="0" w:space="0" w:color="auto"/>
      </w:divBdr>
    </w:div>
    <w:div w:id="172918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9_e/Docs/R2-2000928.zip" TargetMode="External"/><Relationship Id="rId18" Type="http://schemas.openxmlformats.org/officeDocument/2006/relationships/hyperlink" Target="http://www.3gpp.org/ftp/TSG_RAN/WG2_RL2/TSGR2_109_e/Docs/R2-2001623.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TSG_RAN/WG2_RL2/TSGR2_109_e/Docs/R2-2001609.zip" TargetMode="External"/><Relationship Id="rId7" Type="http://schemas.openxmlformats.org/officeDocument/2006/relationships/styles" Target="styles.xml"/><Relationship Id="rId12" Type="http://schemas.openxmlformats.org/officeDocument/2006/relationships/hyperlink" Target="http://www.3gpp.org/ftp/TSG_RAN/WG2_RL2/TSGR2_109_e/Docs/R2-2000652.zip" TargetMode="External"/><Relationship Id="rId17" Type="http://schemas.openxmlformats.org/officeDocument/2006/relationships/hyperlink" Target="http://www.3gpp.org/ftp/TSG_RAN/WG2_RL2/TSGR2_109_e/Docs/R2-2000928.zip" TargetMode="External"/><Relationship Id="rId25" Type="http://schemas.openxmlformats.org/officeDocument/2006/relationships/hyperlink" Target="http://www.3gpp.org/ftp/TSG_RAN/WG2_RL2/TSGR2_109_e/Docs/R2-2001609.zip" TargetMode="External"/><Relationship Id="rId2" Type="http://schemas.openxmlformats.org/officeDocument/2006/relationships/customXml" Target="../customXml/item2.xml"/><Relationship Id="rId16" Type="http://schemas.openxmlformats.org/officeDocument/2006/relationships/hyperlink" Target="http://www.3gpp.org/ftp/TSG_RAN/WG2_RL2/TSGR2_109_e/Docs/R2-2000928.zip" TargetMode="External"/><Relationship Id="rId20" Type="http://schemas.openxmlformats.org/officeDocument/2006/relationships/hyperlink" Target="http://www.3gpp.org/ftp/TSG_RAN/WG2_RL2/TSGR2_109_e/Docs/R2-200160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109_e/Docs/R2-2001623.zip" TargetMode="External"/><Relationship Id="rId5" Type="http://schemas.openxmlformats.org/officeDocument/2006/relationships/customXml" Target="../customXml/item5.xml"/><Relationship Id="rId15" Type="http://schemas.openxmlformats.org/officeDocument/2006/relationships/hyperlink" Target="http://www.3gpp.org/ftp/TSG_RAN/WG2_RL2/TSGR2_109_e/Docs/R2-2001623.zip" TargetMode="External"/><Relationship Id="rId23" Type="http://schemas.openxmlformats.org/officeDocument/2006/relationships/hyperlink" Target="http://www.3gpp.org/ftp/TSG_RAN/WG2_RL2/TSGR2_109_e/Docs/R2-2000928.zip" TargetMode="External"/><Relationship Id="rId10" Type="http://schemas.openxmlformats.org/officeDocument/2006/relationships/footnotes" Target="footnotes.xml"/><Relationship Id="rId19" Type="http://schemas.openxmlformats.org/officeDocument/2006/relationships/hyperlink" Target="http://www.3gpp.org/ftp/TSG_RAN/WG2_RL2/TSGR2_109_e/Docs/R2-200162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9_e/Docs/R2-2001609.zip" TargetMode="External"/><Relationship Id="rId22" Type="http://schemas.openxmlformats.org/officeDocument/2006/relationships/hyperlink" Target="http://www.3gpp.org/ftp/TSG_RAN/WG2_RL2/TSGR2_109_e/Docs/R2-2000652.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7625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MANGESH ABHIMANYU INGALE/Standards /SRI-Bangalore/Staff Engineer/Samsung Electronics</cp:lastModifiedBy>
  <cp:revision>2</cp:revision>
  <dcterms:created xsi:type="dcterms:W3CDTF">2020-02-20T06:31:00Z</dcterms:created>
  <dcterms:modified xsi:type="dcterms:W3CDTF">2020-02-20T06:31:00Z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NSCPROP_SA">
    <vt:lpwstr>C:\Users\m.ingale\AppData\Local\Microsoft\Windows\INetCache\Content.Outlook\WKEFVBLW\R2-20xxxxx Draft Topic summary document_v3.docx</vt:lpwstr>
  </property>
</Properties>
</file>